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E23" w:rsidRPr="00056065" w:rsidRDefault="00117E23" w:rsidP="00166CFB">
      <w:pPr>
        <w:pStyle w:val="article"/>
        <w:spacing w:line="276" w:lineRule="auto"/>
        <w:rPr>
          <w:rFonts w:ascii="Times New Roman" w:hAnsi="Times New Roman"/>
          <w:b/>
          <w:bCs/>
          <w:smallCaps/>
          <w:sz w:val="28"/>
          <w:szCs w:val="28"/>
          <w:lang w:val="en-US"/>
        </w:rPr>
      </w:pPr>
      <w:r w:rsidRPr="00056065">
        <w:rPr>
          <w:rFonts w:ascii="Times New Roman" w:hAnsi="Times New Roman"/>
          <w:b/>
          <w:bCs/>
          <w:smallCaps/>
          <w:sz w:val="28"/>
          <w:szCs w:val="28"/>
        </w:rPr>
        <w:t>ANNEX 3</w:t>
      </w:r>
    </w:p>
    <w:p w:rsidR="00117E23" w:rsidRPr="00056065" w:rsidRDefault="0025197E" w:rsidP="00166CFB">
      <w:pPr>
        <w:pStyle w:val="SCTitle2"/>
        <w:spacing w:before="0" w:after="0" w:line="276" w:lineRule="auto"/>
        <w:ind w:left="720" w:hanging="720"/>
        <w:outlineLvl w:val="0"/>
        <w:rPr>
          <w:sz w:val="28"/>
          <w:szCs w:val="28"/>
        </w:rPr>
      </w:pPr>
      <w:r w:rsidRPr="00056065">
        <w:rPr>
          <w:sz w:val="28"/>
          <w:szCs w:val="28"/>
        </w:rPr>
        <w:t xml:space="preserve"> PRODUCT SPECIFIC RULES</w:t>
      </w:r>
    </w:p>
    <w:p w:rsidR="00117E23" w:rsidRPr="00056065" w:rsidRDefault="00117E23" w:rsidP="00166CFB">
      <w:pPr>
        <w:spacing w:line="276" w:lineRule="auto"/>
        <w:ind w:left="284" w:hanging="284"/>
        <w:jc w:val="both"/>
        <w:rPr>
          <w:b/>
          <w:bCs/>
          <w:sz w:val="28"/>
          <w:szCs w:val="28"/>
          <w:u w:val="single"/>
          <w:lang w:val="en-US"/>
        </w:rPr>
      </w:pPr>
    </w:p>
    <w:p w:rsidR="00117E23" w:rsidRPr="00056065" w:rsidRDefault="00117E23" w:rsidP="00166CFB">
      <w:pPr>
        <w:spacing w:line="276" w:lineRule="auto"/>
        <w:ind w:left="284" w:hanging="284"/>
        <w:jc w:val="both"/>
        <w:rPr>
          <w:b/>
          <w:bCs/>
          <w:sz w:val="28"/>
          <w:szCs w:val="28"/>
          <w:u w:val="single"/>
          <w:lang w:val="en-US"/>
        </w:rPr>
      </w:pPr>
    </w:p>
    <w:p w:rsidR="00CE0097" w:rsidRPr="00056065" w:rsidRDefault="00117E23" w:rsidP="00166CFB">
      <w:pPr>
        <w:pStyle w:val="1"/>
        <w:autoSpaceDE w:val="0"/>
        <w:adjustRightInd w:val="0"/>
        <w:spacing w:line="276" w:lineRule="auto"/>
        <w:ind w:left="0"/>
        <w:jc w:val="both"/>
        <w:rPr>
          <w:b/>
          <w:sz w:val="28"/>
          <w:szCs w:val="28"/>
          <w:lang w:val="en-US" w:eastAsia="nl-NL"/>
        </w:rPr>
      </w:pPr>
      <w:r w:rsidRPr="00056065">
        <w:rPr>
          <w:b/>
          <w:sz w:val="28"/>
          <w:szCs w:val="28"/>
          <w:lang w:val="en-US" w:eastAsia="nl-NL"/>
        </w:rPr>
        <w:t>General Notes</w:t>
      </w:r>
    </w:p>
    <w:p w:rsidR="00060F8F" w:rsidRPr="00056065" w:rsidRDefault="00060F8F" w:rsidP="00166CFB">
      <w:pPr>
        <w:pStyle w:val="1"/>
        <w:autoSpaceDE w:val="0"/>
        <w:adjustRightInd w:val="0"/>
        <w:spacing w:line="276" w:lineRule="auto"/>
        <w:ind w:left="0"/>
        <w:jc w:val="both"/>
        <w:rPr>
          <w:b/>
          <w:sz w:val="28"/>
          <w:szCs w:val="28"/>
          <w:lang w:val="en-US" w:eastAsia="nl-NL"/>
        </w:rPr>
      </w:pPr>
    </w:p>
    <w:p w:rsidR="00060F8F" w:rsidRPr="00056065" w:rsidRDefault="00117E23" w:rsidP="00166CFB">
      <w:pPr>
        <w:pStyle w:val="1"/>
        <w:autoSpaceDE w:val="0"/>
        <w:adjustRightInd w:val="0"/>
        <w:spacing w:line="276" w:lineRule="auto"/>
        <w:ind w:left="0"/>
        <w:jc w:val="both"/>
        <w:rPr>
          <w:sz w:val="28"/>
          <w:szCs w:val="28"/>
          <w:lang w:val="en-US" w:eastAsia="nl-NL"/>
        </w:rPr>
      </w:pPr>
      <w:r w:rsidRPr="00056065">
        <w:rPr>
          <w:sz w:val="28"/>
          <w:szCs w:val="28"/>
          <w:lang w:val="en-US" w:eastAsia="nl-NL"/>
        </w:rPr>
        <w:t>For the purposes of this Annex: </w:t>
      </w:r>
      <w:bookmarkStart w:id="0" w:name="_GoBack"/>
      <w:bookmarkEnd w:id="0"/>
    </w:p>
    <w:p w:rsidR="00060F8F" w:rsidRPr="00056065" w:rsidRDefault="00060F8F" w:rsidP="00166CFB">
      <w:pPr>
        <w:pStyle w:val="1"/>
        <w:autoSpaceDE w:val="0"/>
        <w:adjustRightInd w:val="0"/>
        <w:spacing w:line="276" w:lineRule="auto"/>
        <w:ind w:left="0"/>
        <w:jc w:val="both"/>
        <w:rPr>
          <w:sz w:val="28"/>
          <w:szCs w:val="28"/>
          <w:lang w:val="en-US" w:eastAsia="nl-NL"/>
        </w:rPr>
      </w:pPr>
    </w:p>
    <w:p w:rsidR="00CE0097" w:rsidRPr="00056065" w:rsidRDefault="00CE0097" w:rsidP="00166CFB">
      <w:pPr>
        <w:pStyle w:val="1"/>
        <w:numPr>
          <w:ilvl w:val="0"/>
          <w:numId w:val="1"/>
        </w:numPr>
        <w:autoSpaceDE w:val="0"/>
        <w:adjustRightInd w:val="0"/>
        <w:spacing w:line="276" w:lineRule="auto"/>
        <w:ind w:left="360"/>
        <w:jc w:val="both"/>
        <w:rPr>
          <w:sz w:val="28"/>
          <w:szCs w:val="28"/>
          <w:lang w:val="en-US" w:eastAsia="nl-NL"/>
        </w:rPr>
      </w:pPr>
      <w:r w:rsidRPr="00056065">
        <w:rPr>
          <w:sz w:val="28"/>
          <w:szCs w:val="28"/>
          <w:lang w:val="en-US" w:eastAsia="nl-NL"/>
        </w:rPr>
        <w:t>The first column of the list contains chapters, headings or subheadings and the second column sets out description</w:t>
      </w:r>
      <w:r w:rsidR="00294197" w:rsidRPr="00056065">
        <w:rPr>
          <w:sz w:val="28"/>
          <w:szCs w:val="28"/>
          <w:lang w:val="en-US" w:eastAsia="nl-NL"/>
        </w:rPr>
        <w:t>s</w:t>
      </w:r>
      <w:r w:rsidRPr="00056065">
        <w:rPr>
          <w:sz w:val="28"/>
          <w:szCs w:val="28"/>
          <w:lang w:val="en-US" w:eastAsia="nl-NL"/>
        </w:rPr>
        <w:t xml:space="preserve"> of the products. Goods in this list are determined solely by the HS code</w:t>
      </w:r>
      <w:r w:rsidR="00294197" w:rsidRPr="00056065">
        <w:rPr>
          <w:sz w:val="28"/>
          <w:szCs w:val="28"/>
          <w:lang w:val="en-US" w:eastAsia="nl-NL"/>
        </w:rPr>
        <w:t>s</w:t>
      </w:r>
      <w:r w:rsidRPr="00056065">
        <w:rPr>
          <w:sz w:val="28"/>
          <w:szCs w:val="28"/>
          <w:lang w:val="en-US" w:eastAsia="nl-NL"/>
        </w:rPr>
        <w:t xml:space="preserve"> of</w:t>
      </w:r>
      <w:r w:rsidR="00294197" w:rsidRPr="00056065">
        <w:rPr>
          <w:sz w:val="28"/>
          <w:szCs w:val="28"/>
          <w:lang w:val="en-US" w:eastAsia="nl-NL"/>
        </w:rPr>
        <w:t xml:space="preserve"> the</w:t>
      </w:r>
      <w:r w:rsidRPr="00056065">
        <w:rPr>
          <w:sz w:val="28"/>
          <w:szCs w:val="28"/>
          <w:lang w:val="en-US" w:eastAsia="nl-NL"/>
        </w:rPr>
        <w:t xml:space="preserve"> goods</w:t>
      </w:r>
      <w:r w:rsidR="00294197" w:rsidRPr="00056065">
        <w:rPr>
          <w:sz w:val="28"/>
          <w:szCs w:val="28"/>
          <w:lang w:val="en-US" w:eastAsia="nl-NL"/>
        </w:rPr>
        <w:t>.</w:t>
      </w:r>
      <w:r w:rsidRPr="00056065">
        <w:rPr>
          <w:sz w:val="28"/>
          <w:szCs w:val="28"/>
          <w:lang w:val="en-US" w:eastAsia="nl-NL"/>
        </w:rPr>
        <w:t xml:space="preserve"> </w:t>
      </w:r>
      <w:r w:rsidR="00294197" w:rsidRPr="00056065">
        <w:rPr>
          <w:sz w:val="28"/>
          <w:szCs w:val="28"/>
          <w:lang w:val="en-US" w:eastAsia="nl-NL"/>
        </w:rPr>
        <w:t xml:space="preserve">The </w:t>
      </w:r>
      <w:r w:rsidRPr="00056065">
        <w:rPr>
          <w:sz w:val="28"/>
          <w:szCs w:val="28"/>
          <w:lang w:val="en-US" w:eastAsia="nl-NL"/>
        </w:rPr>
        <w:t>name</w:t>
      </w:r>
      <w:r w:rsidR="00294197" w:rsidRPr="00056065">
        <w:rPr>
          <w:sz w:val="28"/>
          <w:szCs w:val="28"/>
          <w:lang w:val="en-US" w:eastAsia="nl-NL"/>
        </w:rPr>
        <w:t>s</w:t>
      </w:r>
      <w:r w:rsidRPr="00056065">
        <w:rPr>
          <w:sz w:val="28"/>
          <w:szCs w:val="28"/>
          <w:lang w:val="en-US" w:eastAsia="nl-NL"/>
        </w:rPr>
        <w:t xml:space="preserve"> of the goods </w:t>
      </w:r>
      <w:r w:rsidR="00294197" w:rsidRPr="00056065">
        <w:rPr>
          <w:sz w:val="28"/>
          <w:szCs w:val="28"/>
          <w:lang w:val="en-US" w:eastAsia="nl-NL"/>
        </w:rPr>
        <w:t xml:space="preserve">are </w:t>
      </w:r>
      <w:r w:rsidR="005A7A30" w:rsidRPr="00056065">
        <w:rPr>
          <w:sz w:val="28"/>
          <w:szCs w:val="28"/>
          <w:lang w:val="en-US" w:eastAsia="nl-NL"/>
        </w:rPr>
        <w:t>used</w:t>
      </w:r>
      <w:r w:rsidRPr="00056065">
        <w:rPr>
          <w:sz w:val="28"/>
          <w:szCs w:val="28"/>
          <w:lang w:val="en-US" w:eastAsia="nl-NL"/>
        </w:rPr>
        <w:t xml:space="preserve"> only for convenience.</w:t>
      </w:r>
    </w:p>
    <w:p w:rsidR="00CE0097" w:rsidRPr="00056065" w:rsidRDefault="00CE0097" w:rsidP="00166CFB">
      <w:pPr>
        <w:autoSpaceDE w:val="0"/>
        <w:adjustRightInd w:val="0"/>
        <w:spacing w:line="276" w:lineRule="auto"/>
        <w:ind w:firstLine="709"/>
        <w:jc w:val="both"/>
        <w:rPr>
          <w:sz w:val="28"/>
          <w:szCs w:val="28"/>
          <w:lang w:val="en-US"/>
        </w:rPr>
      </w:pPr>
      <w:r w:rsidRPr="00056065">
        <w:rPr>
          <w:sz w:val="28"/>
          <w:szCs w:val="28"/>
          <w:lang w:val="en-US"/>
        </w:rPr>
        <w:t xml:space="preserve"> </w:t>
      </w:r>
    </w:p>
    <w:p w:rsidR="00CE0097" w:rsidRPr="00056065" w:rsidRDefault="00CE0097" w:rsidP="00166CFB">
      <w:pPr>
        <w:pStyle w:val="1"/>
        <w:numPr>
          <w:ilvl w:val="0"/>
          <w:numId w:val="1"/>
        </w:numPr>
        <w:autoSpaceDE w:val="0"/>
        <w:adjustRightInd w:val="0"/>
        <w:spacing w:line="276" w:lineRule="auto"/>
        <w:ind w:left="360"/>
        <w:jc w:val="both"/>
        <w:rPr>
          <w:sz w:val="28"/>
          <w:szCs w:val="28"/>
          <w:lang w:val="en-US" w:eastAsia="nl-NL"/>
        </w:rPr>
      </w:pPr>
      <w:r w:rsidRPr="00056065">
        <w:rPr>
          <w:sz w:val="28"/>
          <w:szCs w:val="28"/>
          <w:lang w:val="en-US" w:eastAsia="nl-NL"/>
        </w:rPr>
        <w:t>“</w:t>
      </w:r>
      <w:r w:rsidR="00076808" w:rsidRPr="00056065">
        <w:rPr>
          <w:sz w:val="28"/>
          <w:szCs w:val="28"/>
          <w:lang w:val="en-US" w:eastAsia="nl-NL"/>
        </w:rPr>
        <w:t>C</w:t>
      </w:r>
      <w:r w:rsidRPr="00056065">
        <w:rPr>
          <w:sz w:val="28"/>
          <w:szCs w:val="28"/>
          <w:lang w:val="en-US" w:eastAsia="nl-NL"/>
        </w:rPr>
        <w:t>hapter” means a chapter of the Harmonized System (2 digits);</w:t>
      </w:r>
    </w:p>
    <w:p w:rsidR="00CE0097" w:rsidRPr="00056065" w:rsidRDefault="00CE0097" w:rsidP="00166CFB">
      <w:pPr>
        <w:pStyle w:val="1"/>
        <w:autoSpaceDE w:val="0"/>
        <w:adjustRightInd w:val="0"/>
        <w:spacing w:line="276" w:lineRule="auto"/>
        <w:ind w:left="360"/>
        <w:jc w:val="both"/>
        <w:rPr>
          <w:sz w:val="28"/>
          <w:szCs w:val="28"/>
          <w:lang w:val="en-US" w:eastAsia="nl-NL"/>
        </w:rPr>
      </w:pPr>
      <w:r w:rsidRPr="00056065">
        <w:rPr>
          <w:sz w:val="28"/>
          <w:szCs w:val="28"/>
          <w:lang w:val="en-US" w:eastAsia="nl-NL"/>
        </w:rPr>
        <w:t>“</w:t>
      </w:r>
      <w:r w:rsidR="00076808" w:rsidRPr="00056065">
        <w:rPr>
          <w:sz w:val="28"/>
          <w:szCs w:val="28"/>
          <w:lang w:val="en-US" w:eastAsia="nl-NL"/>
        </w:rPr>
        <w:t>H</w:t>
      </w:r>
      <w:r w:rsidRPr="00056065">
        <w:rPr>
          <w:sz w:val="28"/>
          <w:szCs w:val="28"/>
          <w:lang w:val="en-US" w:eastAsia="nl-NL"/>
        </w:rPr>
        <w:t>eading” means a heading of the Harmonized System (4 digits);</w:t>
      </w:r>
    </w:p>
    <w:p w:rsidR="00CE0097" w:rsidRPr="00056065" w:rsidRDefault="00CE0097" w:rsidP="00166CFB">
      <w:pPr>
        <w:pStyle w:val="1"/>
        <w:autoSpaceDE w:val="0"/>
        <w:adjustRightInd w:val="0"/>
        <w:spacing w:line="276" w:lineRule="auto"/>
        <w:ind w:left="360"/>
        <w:jc w:val="both"/>
        <w:rPr>
          <w:sz w:val="28"/>
          <w:szCs w:val="28"/>
          <w:lang w:val="en-US" w:eastAsia="nl-NL"/>
        </w:rPr>
      </w:pPr>
      <w:r w:rsidRPr="00056065">
        <w:rPr>
          <w:sz w:val="28"/>
          <w:szCs w:val="28"/>
          <w:lang w:val="en-US" w:eastAsia="nl-NL"/>
        </w:rPr>
        <w:t>“</w:t>
      </w:r>
      <w:r w:rsidR="00076808" w:rsidRPr="00056065">
        <w:rPr>
          <w:sz w:val="28"/>
          <w:szCs w:val="28"/>
          <w:lang w:val="en-US" w:eastAsia="nl-NL"/>
        </w:rPr>
        <w:t>S</w:t>
      </w:r>
      <w:r w:rsidRPr="00056065">
        <w:rPr>
          <w:sz w:val="28"/>
          <w:szCs w:val="28"/>
          <w:lang w:val="en-US" w:eastAsia="nl-NL"/>
        </w:rPr>
        <w:t>ubheading” means a subheading of t</w:t>
      </w:r>
      <w:r w:rsidR="005A7A30" w:rsidRPr="00056065">
        <w:rPr>
          <w:sz w:val="28"/>
          <w:szCs w:val="28"/>
          <w:lang w:val="en-US" w:eastAsia="nl-NL"/>
        </w:rPr>
        <w:t>he Harmonized System (6 digits);</w:t>
      </w:r>
    </w:p>
    <w:p w:rsidR="00CE0097" w:rsidRPr="00056065" w:rsidRDefault="00CE0097" w:rsidP="00166CFB">
      <w:pPr>
        <w:pStyle w:val="1"/>
        <w:autoSpaceDE w:val="0"/>
        <w:adjustRightInd w:val="0"/>
        <w:spacing w:line="276" w:lineRule="auto"/>
        <w:ind w:left="360"/>
        <w:jc w:val="both"/>
        <w:rPr>
          <w:sz w:val="28"/>
          <w:szCs w:val="28"/>
          <w:lang w:val="en-US" w:eastAsia="nl-NL"/>
        </w:rPr>
      </w:pPr>
      <w:r w:rsidRPr="00056065">
        <w:rPr>
          <w:sz w:val="28"/>
          <w:szCs w:val="28"/>
          <w:lang w:val="en-US" w:eastAsia="nl-NL"/>
        </w:rPr>
        <w:t>“CTC” means change in t</w:t>
      </w:r>
      <w:r w:rsidR="002B6E29">
        <w:rPr>
          <w:sz w:val="28"/>
          <w:szCs w:val="28"/>
          <w:lang w:val="en-US" w:eastAsia="nl-NL"/>
        </w:rPr>
        <w:t>ariff classification at HS 2, 4 or</w:t>
      </w:r>
      <w:r w:rsidRPr="00056065">
        <w:rPr>
          <w:sz w:val="28"/>
          <w:szCs w:val="28"/>
          <w:lang w:val="en-US" w:eastAsia="nl-NL"/>
        </w:rPr>
        <w:t xml:space="preserve"> 6-digit level (CC, CTH, CTSH);</w:t>
      </w:r>
    </w:p>
    <w:p w:rsidR="00CE0097" w:rsidRPr="00056065" w:rsidRDefault="00CE0097" w:rsidP="00166CFB">
      <w:pPr>
        <w:pStyle w:val="1"/>
        <w:autoSpaceDE w:val="0"/>
        <w:adjustRightInd w:val="0"/>
        <w:spacing w:line="276" w:lineRule="auto"/>
        <w:ind w:left="360"/>
        <w:jc w:val="both"/>
        <w:rPr>
          <w:sz w:val="28"/>
          <w:szCs w:val="28"/>
          <w:lang w:val="en-US" w:eastAsia="nl-NL"/>
        </w:rPr>
      </w:pPr>
      <w:r w:rsidRPr="00056065">
        <w:rPr>
          <w:sz w:val="28"/>
          <w:szCs w:val="28"/>
          <w:lang w:val="en-US" w:eastAsia="nl-NL"/>
        </w:rPr>
        <w:t>“WO” means that the good must be wholly produced or obtained entirely in a Party in accordance with Article 4.4 of this Agreement;</w:t>
      </w:r>
    </w:p>
    <w:p w:rsidR="00CE0097" w:rsidRPr="00056065" w:rsidRDefault="00CE0097" w:rsidP="00166CFB">
      <w:pPr>
        <w:pStyle w:val="1"/>
        <w:autoSpaceDE w:val="0"/>
        <w:adjustRightInd w:val="0"/>
        <w:spacing w:line="276" w:lineRule="auto"/>
        <w:ind w:left="360"/>
        <w:jc w:val="both"/>
        <w:rPr>
          <w:sz w:val="28"/>
          <w:szCs w:val="28"/>
          <w:lang w:val="en-US" w:eastAsia="nl-NL"/>
        </w:rPr>
      </w:pPr>
      <w:r w:rsidRPr="00056065">
        <w:rPr>
          <w:sz w:val="28"/>
          <w:szCs w:val="28"/>
          <w:lang w:val="en-US" w:eastAsia="nl-NL"/>
        </w:rPr>
        <w:t>“CC” means that all non-originating materials used in the production of the final goods have undergone a change in tariff classification at HS 2-digit level (change in Chapter);</w:t>
      </w:r>
    </w:p>
    <w:p w:rsidR="00CE0097" w:rsidRPr="00056065" w:rsidRDefault="00CE0097" w:rsidP="00166CFB">
      <w:pPr>
        <w:pStyle w:val="1"/>
        <w:autoSpaceDE w:val="0"/>
        <w:adjustRightInd w:val="0"/>
        <w:spacing w:line="276" w:lineRule="auto"/>
        <w:ind w:left="360"/>
        <w:jc w:val="both"/>
        <w:rPr>
          <w:sz w:val="28"/>
          <w:szCs w:val="28"/>
          <w:lang w:val="en-US" w:eastAsia="nl-NL"/>
        </w:rPr>
      </w:pPr>
      <w:r w:rsidRPr="00056065">
        <w:rPr>
          <w:sz w:val="28"/>
          <w:szCs w:val="28"/>
          <w:lang w:val="en-US" w:eastAsia="nl-NL"/>
        </w:rPr>
        <w:t>“CTH” means that all non-originating materials used in the production of the final goods have undergone a change in tariff classification at the HS 4-digit level (change in Heading);</w:t>
      </w:r>
    </w:p>
    <w:p w:rsidR="00CE0097" w:rsidRPr="00056065" w:rsidRDefault="00CE0097" w:rsidP="00166CFB">
      <w:pPr>
        <w:pStyle w:val="1"/>
        <w:autoSpaceDE w:val="0"/>
        <w:adjustRightInd w:val="0"/>
        <w:spacing w:line="276" w:lineRule="auto"/>
        <w:ind w:left="360"/>
        <w:jc w:val="both"/>
        <w:rPr>
          <w:sz w:val="28"/>
          <w:szCs w:val="28"/>
          <w:lang w:val="en-US" w:eastAsia="nl-NL"/>
        </w:rPr>
      </w:pPr>
      <w:r w:rsidRPr="00056065">
        <w:rPr>
          <w:sz w:val="28"/>
          <w:szCs w:val="28"/>
          <w:lang w:val="en-US" w:eastAsia="nl-NL"/>
        </w:rPr>
        <w:t>“CTSH” means that all non-originating materials used in the production of the final goods have undergone a change in tariff classification at the HS 6-digit level (change in Subheading);</w:t>
      </w:r>
    </w:p>
    <w:p w:rsidR="00CE0097" w:rsidRPr="00056065" w:rsidRDefault="00CE0097" w:rsidP="00166CFB">
      <w:pPr>
        <w:pStyle w:val="1"/>
        <w:autoSpaceDE w:val="0"/>
        <w:adjustRightInd w:val="0"/>
        <w:spacing w:line="276" w:lineRule="auto"/>
        <w:ind w:left="360"/>
        <w:jc w:val="both"/>
        <w:rPr>
          <w:sz w:val="28"/>
          <w:szCs w:val="28"/>
          <w:lang w:val="en-US" w:eastAsia="nl-NL"/>
        </w:rPr>
      </w:pPr>
      <w:r w:rsidRPr="00056065">
        <w:rPr>
          <w:sz w:val="28"/>
          <w:szCs w:val="28"/>
          <w:lang w:val="en-US" w:eastAsia="nl-NL"/>
        </w:rPr>
        <w:t>“VAC Х%” means that value added content which is calculated using the formula set out in Article 4.5</w:t>
      </w:r>
      <w:r w:rsidR="008E351D">
        <w:rPr>
          <w:sz w:val="28"/>
          <w:szCs w:val="28"/>
          <w:lang w:val="en-US" w:eastAsia="nl-NL"/>
        </w:rPr>
        <w:t xml:space="preserve"> of this Agreement</w:t>
      </w:r>
      <w:r w:rsidRPr="00056065">
        <w:rPr>
          <w:sz w:val="28"/>
          <w:szCs w:val="28"/>
          <w:lang w:val="en-US" w:eastAsia="nl-NL"/>
        </w:rPr>
        <w:t>, is not less than X percent and process of production of final good</w:t>
      </w:r>
      <w:r w:rsidR="005A7A30" w:rsidRPr="00056065">
        <w:rPr>
          <w:sz w:val="28"/>
          <w:szCs w:val="28"/>
          <w:lang w:val="en-US" w:eastAsia="nl-NL"/>
        </w:rPr>
        <w:t>s has been performed in a Party;</w:t>
      </w:r>
    </w:p>
    <w:p w:rsidR="00CE0097" w:rsidRPr="00056065" w:rsidRDefault="00CE0097" w:rsidP="00166CFB">
      <w:pPr>
        <w:pStyle w:val="1"/>
        <w:autoSpaceDE w:val="0"/>
        <w:adjustRightInd w:val="0"/>
        <w:spacing w:line="276" w:lineRule="auto"/>
        <w:ind w:left="360"/>
        <w:jc w:val="both"/>
        <w:rPr>
          <w:sz w:val="28"/>
          <w:szCs w:val="28"/>
          <w:lang w:val="en-US" w:eastAsia="nl-NL"/>
        </w:rPr>
      </w:pPr>
      <w:r w:rsidRPr="00056065">
        <w:rPr>
          <w:sz w:val="28"/>
          <w:szCs w:val="28"/>
          <w:lang w:val="en-US" w:eastAsia="nl-NL"/>
        </w:rPr>
        <w:t>“CTC + VAC Х%” means the requirement to change the tariff classification provided that value added content which is calculated using the formula set out in Article 4.5 of this Agreement, is not less than X percent and process of production of final goods has been per</w:t>
      </w:r>
      <w:r w:rsidR="005A7A30" w:rsidRPr="00056065">
        <w:rPr>
          <w:sz w:val="28"/>
          <w:szCs w:val="28"/>
          <w:lang w:val="en-US" w:eastAsia="nl-NL"/>
        </w:rPr>
        <w:t>formed in a Party;</w:t>
      </w:r>
    </w:p>
    <w:p w:rsidR="00CE0097" w:rsidRPr="00056065" w:rsidRDefault="00CE0097" w:rsidP="00166CFB">
      <w:pPr>
        <w:pStyle w:val="1"/>
        <w:autoSpaceDE w:val="0"/>
        <w:adjustRightInd w:val="0"/>
        <w:spacing w:line="276" w:lineRule="auto"/>
        <w:ind w:left="360"/>
        <w:jc w:val="both"/>
        <w:rPr>
          <w:sz w:val="28"/>
          <w:szCs w:val="28"/>
          <w:lang w:val="en-US" w:eastAsia="nl-NL"/>
        </w:rPr>
      </w:pPr>
      <w:r w:rsidRPr="00056065">
        <w:rPr>
          <w:sz w:val="28"/>
          <w:szCs w:val="28"/>
          <w:lang w:val="en-US" w:eastAsia="nl-NL"/>
        </w:rPr>
        <w:lastRenderedPageBreak/>
        <w:t>“CTC or VAC X%”</w:t>
      </w:r>
      <w:r w:rsidR="000064E7" w:rsidRPr="00056065">
        <w:rPr>
          <w:sz w:val="28"/>
          <w:szCs w:val="28"/>
          <w:lang w:val="en-US" w:eastAsia="nl-NL"/>
        </w:rPr>
        <w:t xml:space="preserve"> </w:t>
      </w:r>
      <w:r w:rsidRPr="00056065">
        <w:rPr>
          <w:sz w:val="28"/>
          <w:szCs w:val="28"/>
          <w:lang w:val="en-US" w:eastAsia="nl-NL"/>
        </w:rPr>
        <w:t>means either the requirement to change the tariff classification or the value added content which is calculated using the formula set out in Article 4.5 of this Agreement of not less than X percent and process of production of final goods has been performed in a Party.</w:t>
      </w:r>
    </w:p>
    <w:p w:rsidR="005A7A30" w:rsidRPr="00056065" w:rsidRDefault="005A7A30" w:rsidP="00166CFB">
      <w:pPr>
        <w:pStyle w:val="1"/>
        <w:autoSpaceDE w:val="0"/>
        <w:adjustRightInd w:val="0"/>
        <w:spacing w:line="276" w:lineRule="auto"/>
        <w:ind w:left="0"/>
        <w:jc w:val="both"/>
        <w:rPr>
          <w:sz w:val="28"/>
          <w:szCs w:val="28"/>
          <w:lang w:val="en-US" w:eastAsia="nl-NL"/>
        </w:rPr>
      </w:pPr>
    </w:p>
    <w:p w:rsidR="00CE0097" w:rsidRPr="00056065" w:rsidRDefault="00CE0097" w:rsidP="00166CFB">
      <w:pPr>
        <w:pStyle w:val="1"/>
        <w:numPr>
          <w:ilvl w:val="0"/>
          <w:numId w:val="1"/>
        </w:numPr>
        <w:autoSpaceDE w:val="0"/>
        <w:adjustRightInd w:val="0"/>
        <w:spacing w:line="276" w:lineRule="auto"/>
        <w:ind w:left="360"/>
        <w:jc w:val="both"/>
        <w:rPr>
          <w:sz w:val="28"/>
          <w:szCs w:val="28"/>
          <w:lang w:val="en-US" w:eastAsia="nl-NL"/>
        </w:rPr>
      </w:pPr>
      <w:r w:rsidRPr="00056065">
        <w:rPr>
          <w:sz w:val="28"/>
          <w:szCs w:val="28"/>
          <w:lang w:val="en-US" w:eastAsia="nl-NL"/>
        </w:rPr>
        <w:t>The requirement of a change in tariff classification shall apply only to non-originating materials.</w:t>
      </w:r>
    </w:p>
    <w:p w:rsidR="005A7A30" w:rsidRPr="00056065" w:rsidRDefault="005A7A30" w:rsidP="00166CFB">
      <w:pPr>
        <w:pStyle w:val="1"/>
        <w:autoSpaceDE w:val="0"/>
        <w:adjustRightInd w:val="0"/>
        <w:spacing w:line="276" w:lineRule="auto"/>
        <w:ind w:left="360"/>
        <w:jc w:val="both"/>
        <w:rPr>
          <w:sz w:val="28"/>
          <w:szCs w:val="28"/>
          <w:lang w:val="en-US" w:eastAsia="nl-NL"/>
        </w:rPr>
      </w:pPr>
    </w:p>
    <w:p w:rsidR="00CE0097" w:rsidRPr="00056065" w:rsidRDefault="00CE0097" w:rsidP="00166CFB">
      <w:pPr>
        <w:pStyle w:val="1"/>
        <w:numPr>
          <w:ilvl w:val="0"/>
          <w:numId w:val="1"/>
        </w:numPr>
        <w:autoSpaceDE w:val="0"/>
        <w:adjustRightInd w:val="0"/>
        <w:spacing w:line="276" w:lineRule="auto"/>
        <w:ind w:left="360"/>
        <w:jc w:val="both"/>
        <w:rPr>
          <w:sz w:val="28"/>
          <w:szCs w:val="28"/>
          <w:lang w:val="en-US" w:eastAsia="nl-NL"/>
        </w:rPr>
      </w:pPr>
      <w:r w:rsidRPr="00056065">
        <w:rPr>
          <w:sz w:val="28"/>
          <w:szCs w:val="28"/>
          <w:lang w:val="en-US" w:eastAsia="nl-NL"/>
        </w:rPr>
        <w:t>The origin criteria specified in the third column of the list set the minimum requirements for production operations. A greater</w:t>
      </w:r>
      <w:r w:rsidR="00076808" w:rsidRPr="00056065">
        <w:rPr>
          <w:sz w:val="28"/>
          <w:szCs w:val="28"/>
          <w:lang w:val="en-US" w:eastAsia="nl-NL"/>
        </w:rPr>
        <w:t xml:space="preserve"> value added</w:t>
      </w:r>
      <w:r w:rsidRPr="00056065">
        <w:rPr>
          <w:sz w:val="28"/>
          <w:szCs w:val="28"/>
          <w:lang w:val="en-US" w:eastAsia="nl-NL"/>
        </w:rPr>
        <w:t xml:space="preserve"> content of production operation made beyond the minimum requirement shall also confer originating status.</w:t>
      </w:r>
    </w:p>
    <w:p w:rsidR="00CE0097" w:rsidRPr="00056065" w:rsidRDefault="00CE0097" w:rsidP="00166CFB">
      <w:pPr>
        <w:spacing w:line="276" w:lineRule="auto"/>
        <w:jc w:val="both"/>
        <w:rPr>
          <w:sz w:val="28"/>
          <w:szCs w:val="28"/>
          <w:lang w:val="en-US"/>
        </w:rPr>
      </w:pPr>
    </w:p>
    <w:p w:rsidR="006A2AFE" w:rsidRPr="00056065" w:rsidRDefault="006A2AFE" w:rsidP="00166CFB">
      <w:pPr>
        <w:spacing w:line="276" w:lineRule="auto"/>
        <w:rPr>
          <w:sz w:val="28"/>
          <w:szCs w:val="28"/>
          <w:lang w:val="en-US"/>
        </w:rPr>
      </w:pPr>
    </w:p>
    <w:sectPr w:rsidR="006A2AFE" w:rsidRPr="00056065" w:rsidSect="00166CFB">
      <w:pgSz w:w="11906" w:h="16838"/>
      <w:pgMar w:top="1418" w:right="1191" w:bottom="1418" w:left="15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3638"/>
    <w:multiLevelType w:val="hybridMultilevel"/>
    <w:tmpl w:val="6E5C5504"/>
    <w:lvl w:ilvl="0" w:tplc="C8A275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097"/>
    <w:rsid w:val="000004DF"/>
    <w:rsid w:val="00002DEC"/>
    <w:rsid w:val="00005CBD"/>
    <w:rsid w:val="000064E7"/>
    <w:rsid w:val="0000680D"/>
    <w:rsid w:val="000073C6"/>
    <w:rsid w:val="00007581"/>
    <w:rsid w:val="000077F6"/>
    <w:rsid w:val="00010136"/>
    <w:rsid w:val="000125DC"/>
    <w:rsid w:val="00012A10"/>
    <w:rsid w:val="00013F3C"/>
    <w:rsid w:val="00015ED6"/>
    <w:rsid w:val="0001615C"/>
    <w:rsid w:val="000162F9"/>
    <w:rsid w:val="00016515"/>
    <w:rsid w:val="0002097C"/>
    <w:rsid w:val="00023F2A"/>
    <w:rsid w:val="000241B2"/>
    <w:rsid w:val="00024716"/>
    <w:rsid w:val="00024ADE"/>
    <w:rsid w:val="00024DFC"/>
    <w:rsid w:val="00025563"/>
    <w:rsid w:val="000257CE"/>
    <w:rsid w:val="00025E25"/>
    <w:rsid w:val="00030546"/>
    <w:rsid w:val="00031381"/>
    <w:rsid w:val="000328D3"/>
    <w:rsid w:val="00033274"/>
    <w:rsid w:val="000332E0"/>
    <w:rsid w:val="00035FC0"/>
    <w:rsid w:val="00043F03"/>
    <w:rsid w:val="000478ED"/>
    <w:rsid w:val="00050699"/>
    <w:rsid w:val="00051446"/>
    <w:rsid w:val="0005167A"/>
    <w:rsid w:val="00056065"/>
    <w:rsid w:val="000563A7"/>
    <w:rsid w:val="00060AF9"/>
    <w:rsid w:val="00060F8F"/>
    <w:rsid w:val="00062F2E"/>
    <w:rsid w:val="0006642B"/>
    <w:rsid w:val="00066ADA"/>
    <w:rsid w:val="00067DF6"/>
    <w:rsid w:val="000708DC"/>
    <w:rsid w:val="00070CA0"/>
    <w:rsid w:val="00070E52"/>
    <w:rsid w:val="0007515E"/>
    <w:rsid w:val="00076808"/>
    <w:rsid w:val="000769C7"/>
    <w:rsid w:val="00080514"/>
    <w:rsid w:val="00082E71"/>
    <w:rsid w:val="0008456A"/>
    <w:rsid w:val="000850BC"/>
    <w:rsid w:val="00085AC4"/>
    <w:rsid w:val="00092031"/>
    <w:rsid w:val="00095E91"/>
    <w:rsid w:val="00097196"/>
    <w:rsid w:val="0009798C"/>
    <w:rsid w:val="000A137E"/>
    <w:rsid w:val="000A1DF3"/>
    <w:rsid w:val="000A7F95"/>
    <w:rsid w:val="000A7FEE"/>
    <w:rsid w:val="000B0B22"/>
    <w:rsid w:val="000B661D"/>
    <w:rsid w:val="000B7F26"/>
    <w:rsid w:val="000C0608"/>
    <w:rsid w:val="000C1828"/>
    <w:rsid w:val="000C390A"/>
    <w:rsid w:val="000C629B"/>
    <w:rsid w:val="000C71EF"/>
    <w:rsid w:val="000D2805"/>
    <w:rsid w:val="000D564B"/>
    <w:rsid w:val="000D57C4"/>
    <w:rsid w:val="000E0176"/>
    <w:rsid w:val="000E05E3"/>
    <w:rsid w:val="000E25F3"/>
    <w:rsid w:val="000E6D21"/>
    <w:rsid w:val="000E70C3"/>
    <w:rsid w:val="000F385E"/>
    <w:rsid w:val="000F621F"/>
    <w:rsid w:val="00100609"/>
    <w:rsid w:val="001008D8"/>
    <w:rsid w:val="00110078"/>
    <w:rsid w:val="001136FB"/>
    <w:rsid w:val="00113E3F"/>
    <w:rsid w:val="001151E5"/>
    <w:rsid w:val="00117E23"/>
    <w:rsid w:val="00122109"/>
    <w:rsid w:val="00122125"/>
    <w:rsid w:val="00122A5F"/>
    <w:rsid w:val="001238C5"/>
    <w:rsid w:val="001243B4"/>
    <w:rsid w:val="00125DEB"/>
    <w:rsid w:val="00127CDB"/>
    <w:rsid w:val="001312AB"/>
    <w:rsid w:val="001330C8"/>
    <w:rsid w:val="001348FB"/>
    <w:rsid w:val="00134CAE"/>
    <w:rsid w:val="001352E4"/>
    <w:rsid w:val="00137863"/>
    <w:rsid w:val="00137868"/>
    <w:rsid w:val="001407B6"/>
    <w:rsid w:val="001410B8"/>
    <w:rsid w:val="00142364"/>
    <w:rsid w:val="00142410"/>
    <w:rsid w:val="00142B2B"/>
    <w:rsid w:val="0014580E"/>
    <w:rsid w:val="00145D62"/>
    <w:rsid w:val="00152D48"/>
    <w:rsid w:val="00155B9B"/>
    <w:rsid w:val="00156C0E"/>
    <w:rsid w:val="00157EFE"/>
    <w:rsid w:val="0016013A"/>
    <w:rsid w:val="00160741"/>
    <w:rsid w:val="00160A48"/>
    <w:rsid w:val="00160F94"/>
    <w:rsid w:val="00162189"/>
    <w:rsid w:val="00162DB3"/>
    <w:rsid w:val="00166CFB"/>
    <w:rsid w:val="001675FA"/>
    <w:rsid w:val="001707EC"/>
    <w:rsid w:val="0017145C"/>
    <w:rsid w:val="00172323"/>
    <w:rsid w:val="001735BA"/>
    <w:rsid w:val="00174041"/>
    <w:rsid w:val="00176475"/>
    <w:rsid w:val="00180072"/>
    <w:rsid w:val="00181953"/>
    <w:rsid w:val="00182787"/>
    <w:rsid w:val="00183EF1"/>
    <w:rsid w:val="001900B9"/>
    <w:rsid w:val="00193D5D"/>
    <w:rsid w:val="00194A73"/>
    <w:rsid w:val="00194F56"/>
    <w:rsid w:val="0019798D"/>
    <w:rsid w:val="001A6D5A"/>
    <w:rsid w:val="001A6E0D"/>
    <w:rsid w:val="001A7402"/>
    <w:rsid w:val="001A755C"/>
    <w:rsid w:val="001A761C"/>
    <w:rsid w:val="001B181E"/>
    <w:rsid w:val="001B342A"/>
    <w:rsid w:val="001B3615"/>
    <w:rsid w:val="001B4567"/>
    <w:rsid w:val="001B500E"/>
    <w:rsid w:val="001B5F8D"/>
    <w:rsid w:val="001C0D88"/>
    <w:rsid w:val="001C1A0E"/>
    <w:rsid w:val="001C57FC"/>
    <w:rsid w:val="001D145A"/>
    <w:rsid w:val="001D35DC"/>
    <w:rsid w:val="001D3B00"/>
    <w:rsid w:val="001D3BDF"/>
    <w:rsid w:val="001D7D10"/>
    <w:rsid w:val="001E00B2"/>
    <w:rsid w:val="001E282A"/>
    <w:rsid w:val="001E362F"/>
    <w:rsid w:val="001E62EC"/>
    <w:rsid w:val="002033B5"/>
    <w:rsid w:val="00203750"/>
    <w:rsid w:val="00206B90"/>
    <w:rsid w:val="00210064"/>
    <w:rsid w:val="002110DD"/>
    <w:rsid w:val="00217FF0"/>
    <w:rsid w:val="002205B4"/>
    <w:rsid w:val="00220D0D"/>
    <w:rsid w:val="00222992"/>
    <w:rsid w:val="002245AF"/>
    <w:rsid w:val="00225862"/>
    <w:rsid w:val="00226136"/>
    <w:rsid w:val="00226EF9"/>
    <w:rsid w:val="00227F15"/>
    <w:rsid w:val="00234D10"/>
    <w:rsid w:val="00234D6F"/>
    <w:rsid w:val="002360A5"/>
    <w:rsid w:val="002362AE"/>
    <w:rsid w:val="002362EA"/>
    <w:rsid w:val="00240890"/>
    <w:rsid w:val="0024120A"/>
    <w:rsid w:val="00251162"/>
    <w:rsid w:val="0025197E"/>
    <w:rsid w:val="00252DAE"/>
    <w:rsid w:val="00260F46"/>
    <w:rsid w:val="00265E21"/>
    <w:rsid w:val="00266D71"/>
    <w:rsid w:val="00270662"/>
    <w:rsid w:val="00270840"/>
    <w:rsid w:val="002721B8"/>
    <w:rsid w:val="00273A2B"/>
    <w:rsid w:val="00275D63"/>
    <w:rsid w:val="00277270"/>
    <w:rsid w:val="0028240C"/>
    <w:rsid w:val="0028267E"/>
    <w:rsid w:val="00284A48"/>
    <w:rsid w:val="00284F56"/>
    <w:rsid w:val="00291F66"/>
    <w:rsid w:val="002938A6"/>
    <w:rsid w:val="00294197"/>
    <w:rsid w:val="002952B7"/>
    <w:rsid w:val="002964EC"/>
    <w:rsid w:val="002A0567"/>
    <w:rsid w:val="002A3516"/>
    <w:rsid w:val="002A7D52"/>
    <w:rsid w:val="002B0A8A"/>
    <w:rsid w:val="002B1946"/>
    <w:rsid w:val="002B64C6"/>
    <w:rsid w:val="002B6E29"/>
    <w:rsid w:val="002B7159"/>
    <w:rsid w:val="002C1980"/>
    <w:rsid w:val="002C33ED"/>
    <w:rsid w:val="002C397A"/>
    <w:rsid w:val="002D25FA"/>
    <w:rsid w:val="002D2CD7"/>
    <w:rsid w:val="002D3460"/>
    <w:rsid w:val="002D3C88"/>
    <w:rsid w:val="002D46B6"/>
    <w:rsid w:val="002D47AF"/>
    <w:rsid w:val="002D509A"/>
    <w:rsid w:val="002D5225"/>
    <w:rsid w:val="002D5C12"/>
    <w:rsid w:val="002D5ED9"/>
    <w:rsid w:val="002E23BB"/>
    <w:rsid w:val="002E36BC"/>
    <w:rsid w:val="002E6B1D"/>
    <w:rsid w:val="002F0241"/>
    <w:rsid w:val="002F1150"/>
    <w:rsid w:val="002F43BF"/>
    <w:rsid w:val="002F53D6"/>
    <w:rsid w:val="002F61E8"/>
    <w:rsid w:val="003066CE"/>
    <w:rsid w:val="00306C89"/>
    <w:rsid w:val="00310660"/>
    <w:rsid w:val="00314D15"/>
    <w:rsid w:val="00314FFF"/>
    <w:rsid w:val="00315389"/>
    <w:rsid w:val="0031667E"/>
    <w:rsid w:val="00317844"/>
    <w:rsid w:val="003247D2"/>
    <w:rsid w:val="00324950"/>
    <w:rsid w:val="00325E3A"/>
    <w:rsid w:val="0033347E"/>
    <w:rsid w:val="003338BC"/>
    <w:rsid w:val="00333A06"/>
    <w:rsid w:val="003340BC"/>
    <w:rsid w:val="00335505"/>
    <w:rsid w:val="00335B92"/>
    <w:rsid w:val="00341FB0"/>
    <w:rsid w:val="00342300"/>
    <w:rsid w:val="003431A7"/>
    <w:rsid w:val="003433A7"/>
    <w:rsid w:val="00346E8B"/>
    <w:rsid w:val="00350432"/>
    <w:rsid w:val="003544DE"/>
    <w:rsid w:val="0035504E"/>
    <w:rsid w:val="003562DB"/>
    <w:rsid w:val="00360A69"/>
    <w:rsid w:val="00360D92"/>
    <w:rsid w:val="00364087"/>
    <w:rsid w:val="00367193"/>
    <w:rsid w:val="00371E51"/>
    <w:rsid w:val="003727B5"/>
    <w:rsid w:val="00375D4C"/>
    <w:rsid w:val="00382C74"/>
    <w:rsid w:val="003835CC"/>
    <w:rsid w:val="003836FD"/>
    <w:rsid w:val="003877D9"/>
    <w:rsid w:val="00391E07"/>
    <w:rsid w:val="00392959"/>
    <w:rsid w:val="003929FD"/>
    <w:rsid w:val="00394427"/>
    <w:rsid w:val="00394687"/>
    <w:rsid w:val="0039646D"/>
    <w:rsid w:val="0039724C"/>
    <w:rsid w:val="003A225C"/>
    <w:rsid w:val="003A2B0C"/>
    <w:rsid w:val="003A5B19"/>
    <w:rsid w:val="003A65BF"/>
    <w:rsid w:val="003A71C5"/>
    <w:rsid w:val="003A752E"/>
    <w:rsid w:val="003B09FA"/>
    <w:rsid w:val="003B46B3"/>
    <w:rsid w:val="003C067A"/>
    <w:rsid w:val="003C33E2"/>
    <w:rsid w:val="003C4E90"/>
    <w:rsid w:val="003C5A40"/>
    <w:rsid w:val="003C62D2"/>
    <w:rsid w:val="003D0DDA"/>
    <w:rsid w:val="003D1170"/>
    <w:rsid w:val="003D1F44"/>
    <w:rsid w:val="003D3700"/>
    <w:rsid w:val="003D3F1D"/>
    <w:rsid w:val="003D40B8"/>
    <w:rsid w:val="003D5BB7"/>
    <w:rsid w:val="003D69B5"/>
    <w:rsid w:val="003D71F3"/>
    <w:rsid w:val="003E0F93"/>
    <w:rsid w:val="003E1E0A"/>
    <w:rsid w:val="003E38DC"/>
    <w:rsid w:val="003E449E"/>
    <w:rsid w:val="003E5AE6"/>
    <w:rsid w:val="003F02DE"/>
    <w:rsid w:val="003F2622"/>
    <w:rsid w:val="003F3954"/>
    <w:rsid w:val="003F58BB"/>
    <w:rsid w:val="003F738F"/>
    <w:rsid w:val="0040359A"/>
    <w:rsid w:val="004059A0"/>
    <w:rsid w:val="00410C5D"/>
    <w:rsid w:val="00410EC0"/>
    <w:rsid w:val="00412797"/>
    <w:rsid w:val="00413425"/>
    <w:rsid w:val="00415017"/>
    <w:rsid w:val="00415A16"/>
    <w:rsid w:val="004239DF"/>
    <w:rsid w:val="00424EF5"/>
    <w:rsid w:val="00425364"/>
    <w:rsid w:val="00427715"/>
    <w:rsid w:val="00430268"/>
    <w:rsid w:val="004360D1"/>
    <w:rsid w:val="0043662B"/>
    <w:rsid w:val="00436D75"/>
    <w:rsid w:val="0043736B"/>
    <w:rsid w:val="00437F27"/>
    <w:rsid w:val="00441353"/>
    <w:rsid w:val="0044475F"/>
    <w:rsid w:val="00447946"/>
    <w:rsid w:val="00447FE0"/>
    <w:rsid w:val="00450CA4"/>
    <w:rsid w:val="00451A3A"/>
    <w:rsid w:val="004527C2"/>
    <w:rsid w:val="00452BF4"/>
    <w:rsid w:val="004576B7"/>
    <w:rsid w:val="004636DF"/>
    <w:rsid w:val="00463ACC"/>
    <w:rsid w:val="00465245"/>
    <w:rsid w:val="00466A42"/>
    <w:rsid w:val="00466D0F"/>
    <w:rsid w:val="00466F52"/>
    <w:rsid w:val="00471E93"/>
    <w:rsid w:val="00471EA2"/>
    <w:rsid w:val="00472878"/>
    <w:rsid w:val="00473874"/>
    <w:rsid w:val="0048053D"/>
    <w:rsid w:val="0048143F"/>
    <w:rsid w:val="00485893"/>
    <w:rsid w:val="004861FE"/>
    <w:rsid w:val="0048673F"/>
    <w:rsid w:val="004900CC"/>
    <w:rsid w:val="00491E45"/>
    <w:rsid w:val="00492AA5"/>
    <w:rsid w:val="00495E93"/>
    <w:rsid w:val="004A4755"/>
    <w:rsid w:val="004A5044"/>
    <w:rsid w:val="004A62EF"/>
    <w:rsid w:val="004A63F1"/>
    <w:rsid w:val="004A74AD"/>
    <w:rsid w:val="004A7D73"/>
    <w:rsid w:val="004B4488"/>
    <w:rsid w:val="004B4A77"/>
    <w:rsid w:val="004B712C"/>
    <w:rsid w:val="004B7276"/>
    <w:rsid w:val="004C023D"/>
    <w:rsid w:val="004C24B0"/>
    <w:rsid w:val="004C26E9"/>
    <w:rsid w:val="004C5150"/>
    <w:rsid w:val="004C71F3"/>
    <w:rsid w:val="004C7A2B"/>
    <w:rsid w:val="004D1953"/>
    <w:rsid w:val="004D3922"/>
    <w:rsid w:val="004D6B51"/>
    <w:rsid w:val="004D6E68"/>
    <w:rsid w:val="004E3694"/>
    <w:rsid w:val="004E3913"/>
    <w:rsid w:val="004E66AE"/>
    <w:rsid w:val="004E7A36"/>
    <w:rsid w:val="004F080C"/>
    <w:rsid w:val="004F0B3E"/>
    <w:rsid w:val="004F0D7D"/>
    <w:rsid w:val="004F6635"/>
    <w:rsid w:val="004F7266"/>
    <w:rsid w:val="004F747A"/>
    <w:rsid w:val="00500207"/>
    <w:rsid w:val="0050066A"/>
    <w:rsid w:val="0050771B"/>
    <w:rsid w:val="005106F1"/>
    <w:rsid w:val="00512803"/>
    <w:rsid w:val="00513303"/>
    <w:rsid w:val="005138FF"/>
    <w:rsid w:val="00514537"/>
    <w:rsid w:val="00517188"/>
    <w:rsid w:val="005175D6"/>
    <w:rsid w:val="005235F9"/>
    <w:rsid w:val="00523F8F"/>
    <w:rsid w:val="0052540A"/>
    <w:rsid w:val="005259E3"/>
    <w:rsid w:val="00525E8A"/>
    <w:rsid w:val="00526158"/>
    <w:rsid w:val="00534FDB"/>
    <w:rsid w:val="0053579A"/>
    <w:rsid w:val="0053682B"/>
    <w:rsid w:val="005378FE"/>
    <w:rsid w:val="00541544"/>
    <w:rsid w:val="00542501"/>
    <w:rsid w:val="00542878"/>
    <w:rsid w:val="00543A77"/>
    <w:rsid w:val="005446E3"/>
    <w:rsid w:val="00555645"/>
    <w:rsid w:val="00560916"/>
    <w:rsid w:val="00561D7E"/>
    <w:rsid w:val="00561E76"/>
    <w:rsid w:val="00564DDB"/>
    <w:rsid w:val="00564DF3"/>
    <w:rsid w:val="005650FB"/>
    <w:rsid w:val="0056757C"/>
    <w:rsid w:val="005731C4"/>
    <w:rsid w:val="00574CC9"/>
    <w:rsid w:val="005772B3"/>
    <w:rsid w:val="00580E70"/>
    <w:rsid w:val="00583059"/>
    <w:rsid w:val="0058367F"/>
    <w:rsid w:val="005845A8"/>
    <w:rsid w:val="00585C99"/>
    <w:rsid w:val="0059344E"/>
    <w:rsid w:val="005945F5"/>
    <w:rsid w:val="0059637E"/>
    <w:rsid w:val="005A3D86"/>
    <w:rsid w:val="005A5323"/>
    <w:rsid w:val="005A6FE5"/>
    <w:rsid w:val="005A7A30"/>
    <w:rsid w:val="005A7F3D"/>
    <w:rsid w:val="005B071E"/>
    <w:rsid w:val="005B26D5"/>
    <w:rsid w:val="005B3932"/>
    <w:rsid w:val="005C303F"/>
    <w:rsid w:val="005C58E2"/>
    <w:rsid w:val="005D07B7"/>
    <w:rsid w:val="005D0A3F"/>
    <w:rsid w:val="005D0DEB"/>
    <w:rsid w:val="005D26A2"/>
    <w:rsid w:val="005D460D"/>
    <w:rsid w:val="005D624D"/>
    <w:rsid w:val="005E0164"/>
    <w:rsid w:val="005E1850"/>
    <w:rsid w:val="005E1E03"/>
    <w:rsid w:val="005E4B70"/>
    <w:rsid w:val="005E6605"/>
    <w:rsid w:val="005E7BF7"/>
    <w:rsid w:val="005F0DC7"/>
    <w:rsid w:val="005F11C2"/>
    <w:rsid w:val="005F370F"/>
    <w:rsid w:val="005F5981"/>
    <w:rsid w:val="006006DB"/>
    <w:rsid w:val="006007D0"/>
    <w:rsid w:val="006010C7"/>
    <w:rsid w:val="006014CA"/>
    <w:rsid w:val="00602860"/>
    <w:rsid w:val="00604ECA"/>
    <w:rsid w:val="006101E7"/>
    <w:rsid w:val="00610B40"/>
    <w:rsid w:val="006133B0"/>
    <w:rsid w:val="00614263"/>
    <w:rsid w:val="00630CE9"/>
    <w:rsid w:val="00632345"/>
    <w:rsid w:val="006325BF"/>
    <w:rsid w:val="00632975"/>
    <w:rsid w:val="00633B17"/>
    <w:rsid w:val="00633BF5"/>
    <w:rsid w:val="00634FA5"/>
    <w:rsid w:val="006419BB"/>
    <w:rsid w:val="006465CB"/>
    <w:rsid w:val="006529EE"/>
    <w:rsid w:val="00653D33"/>
    <w:rsid w:val="00660703"/>
    <w:rsid w:val="00663B6E"/>
    <w:rsid w:val="00664A15"/>
    <w:rsid w:val="00677BF9"/>
    <w:rsid w:val="00681BFC"/>
    <w:rsid w:val="006823EC"/>
    <w:rsid w:val="00684428"/>
    <w:rsid w:val="00684496"/>
    <w:rsid w:val="006851A5"/>
    <w:rsid w:val="0069043D"/>
    <w:rsid w:val="00690F50"/>
    <w:rsid w:val="0069292F"/>
    <w:rsid w:val="0069364B"/>
    <w:rsid w:val="006939BD"/>
    <w:rsid w:val="00693FBB"/>
    <w:rsid w:val="0069628F"/>
    <w:rsid w:val="006A2AFE"/>
    <w:rsid w:val="006A4EC0"/>
    <w:rsid w:val="006A55CB"/>
    <w:rsid w:val="006A6648"/>
    <w:rsid w:val="006A7EAC"/>
    <w:rsid w:val="006A7F60"/>
    <w:rsid w:val="006A7F62"/>
    <w:rsid w:val="006B0CE8"/>
    <w:rsid w:val="006B2919"/>
    <w:rsid w:val="006B2E0F"/>
    <w:rsid w:val="006B4F6B"/>
    <w:rsid w:val="006B680A"/>
    <w:rsid w:val="006C06C4"/>
    <w:rsid w:val="006C167F"/>
    <w:rsid w:val="006C22A2"/>
    <w:rsid w:val="006C6377"/>
    <w:rsid w:val="006C73C4"/>
    <w:rsid w:val="006D3131"/>
    <w:rsid w:val="006D3DF9"/>
    <w:rsid w:val="006D4AEA"/>
    <w:rsid w:val="006D4DC5"/>
    <w:rsid w:val="006D5B08"/>
    <w:rsid w:val="006D7507"/>
    <w:rsid w:val="006E1E9F"/>
    <w:rsid w:val="006E3C33"/>
    <w:rsid w:val="006E514C"/>
    <w:rsid w:val="006F35E5"/>
    <w:rsid w:val="006F702A"/>
    <w:rsid w:val="006F7F89"/>
    <w:rsid w:val="006F7FE5"/>
    <w:rsid w:val="00701438"/>
    <w:rsid w:val="00701A34"/>
    <w:rsid w:val="00702BE2"/>
    <w:rsid w:val="00703950"/>
    <w:rsid w:val="00703A12"/>
    <w:rsid w:val="00706ACA"/>
    <w:rsid w:val="00710098"/>
    <w:rsid w:val="007170C1"/>
    <w:rsid w:val="00720E92"/>
    <w:rsid w:val="00722E7A"/>
    <w:rsid w:val="007247DF"/>
    <w:rsid w:val="00727C9A"/>
    <w:rsid w:val="00733834"/>
    <w:rsid w:val="00734F87"/>
    <w:rsid w:val="0073562D"/>
    <w:rsid w:val="0073653D"/>
    <w:rsid w:val="00740F82"/>
    <w:rsid w:val="00743B3F"/>
    <w:rsid w:val="00743EE5"/>
    <w:rsid w:val="00745F8E"/>
    <w:rsid w:val="00746374"/>
    <w:rsid w:val="00755042"/>
    <w:rsid w:val="00755451"/>
    <w:rsid w:val="0075660D"/>
    <w:rsid w:val="007610CD"/>
    <w:rsid w:val="00762C88"/>
    <w:rsid w:val="0076497B"/>
    <w:rsid w:val="00766349"/>
    <w:rsid w:val="00771A62"/>
    <w:rsid w:val="00771B23"/>
    <w:rsid w:val="0077678A"/>
    <w:rsid w:val="00776DC1"/>
    <w:rsid w:val="00780AF0"/>
    <w:rsid w:val="0078107C"/>
    <w:rsid w:val="00782399"/>
    <w:rsid w:val="00786E56"/>
    <w:rsid w:val="00786E5C"/>
    <w:rsid w:val="0078792A"/>
    <w:rsid w:val="00787C1F"/>
    <w:rsid w:val="00793784"/>
    <w:rsid w:val="0079541B"/>
    <w:rsid w:val="00795C9A"/>
    <w:rsid w:val="00797442"/>
    <w:rsid w:val="00797888"/>
    <w:rsid w:val="00797940"/>
    <w:rsid w:val="007A233E"/>
    <w:rsid w:val="007A4753"/>
    <w:rsid w:val="007A574E"/>
    <w:rsid w:val="007A6B55"/>
    <w:rsid w:val="007A76EB"/>
    <w:rsid w:val="007B2129"/>
    <w:rsid w:val="007B2241"/>
    <w:rsid w:val="007B2CB9"/>
    <w:rsid w:val="007B3B7D"/>
    <w:rsid w:val="007C01B2"/>
    <w:rsid w:val="007C0D68"/>
    <w:rsid w:val="007C3F78"/>
    <w:rsid w:val="007C498A"/>
    <w:rsid w:val="007D3EEE"/>
    <w:rsid w:val="007D438F"/>
    <w:rsid w:val="007D48A2"/>
    <w:rsid w:val="007D5C80"/>
    <w:rsid w:val="007D6313"/>
    <w:rsid w:val="007D6F82"/>
    <w:rsid w:val="007D7382"/>
    <w:rsid w:val="007D7CE2"/>
    <w:rsid w:val="007E017E"/>
    <w:rsid w:val="007E15E6"/>
    <w:rsid w:val="007E1A64"/>
    <w:rsid w:val="007E2032"/>
    <w:rsid w:val="007E2450"/>
    <w:rsid w:val="007E4062"/>
    <w:rsid w:val="007E6051"/>
    <w:rsid w:val="007E6D81"/>
    <w:rsid w:val="007F32B6"/>
    <w:rsid w:val="007F416A"/>
    <w:rsid w:val="007F63D3"/>
    <w:rsid w:val="00801659"/>
    <w:rsid w:val="008037A1"/>
    <w:rsid w:val="00803E9B"/>
    <w:rsid w:val="00805BE8"/>
    <w:rsid w:val="0081391F"/>
    <w:rsid w:val="008139A4"/>
    <w:rsid w:val="00814A19"/>
    <w:rsid w:val="00816772"/>
    <w:rsid w:val="00816DA9"/>
    <w:rsid w:val="00817FE4"/>
    <w:rsid w:val="008217B8"/>
    <w:rsid w:val="00824B43"/>
    <w:rsid w:val="00825DCD"/>
    <w:rsid w:val="00826031"/>
    <w:rsid w:val="008269D2"/>
    <w:rsid w:val="008300BA"/>
    <w:rsid w:val="00830A9A"/>
    <w:rsid w:val="00831D44"/>
    <w:rsid w:val="0083351D"/>
    <w:rsid w:val="0083728B"/>
    <w:rsid w:val="008401A5"/>
    <w:rsid w:val="00840B74"/>
    <w:rsid w:val="0084113A"/>
    <w:rsid w:val="008429F2"/>
    <w:rsid w:val="00844E84"/>
    <w:rsid w:val="008465BD"/>
    <w:rsid w:val="008506B8"/>
    <w:rsid w:val="00853423"/>
    <w:rsid w:val="00854D14"/>
    <w:rsid w:val="00855B2E"/>
    <w:rsid w:val="00856205"/>
    <w:rsid w:val="0086418B"/>
    <w:rsid w:val="00864373"/>
    <w:rsid w:val="00865937"/>
    <w:rsid w:val="008667AE"/>
    <w:rsid w:val="008671EE"/>
    <w:rsid w:val="00870F67"/>
    <w:rsid w:val="00871C51"/>
    <w:rsid w:val="00875BF7"/>
    <w:rsid w:val="0087664D"/>
    <w:rsid w:val="00882096"/>
    <w:rsid w:val="00883499"/>
    <w:rsid w:val="008862E9"/>
    <w:rsid w:val="0088729A"/>
    <w:rsid w:val="00887305"/>
    <w:rsid w:val="00890359"/>
    <w:rsid w:val="00891719"/>
    <w:rsid w:val="00891DE5"/>
    <w:rsid w:val="00892C5B"/>
    <w:rsid w:val="00894A73"/>
    <w:rsid w:val="008972E2"/>
    <w:rsid w:val="00897862"/>
    <w:rsid w:val="008A5DC4"/>
    <w:rsid w:val="008A7F39"/>
    <w:rsid w:val="008B273B"/>
    <w:rsid w:val="008B3389"/>
    <w:rsid w:val="008B4F8B"/>
    <w:rsid w:val="008B5B8D"/>
    <w:rsid w:val="008B63DA"/>
    <w:rsid w:val="008C222F"/>
    <w:rsid w:val="008C368D"/>
    <w:rsid w:val="008C3C8B"/>
    <w:rsid w:val="008C5A80"/>
    <w:rsid w:val="008C6A8F"/>
    <w:rsid w:val="008D096E"/>
    <w:rsid w:val="008D68E8"/>
    <w:rsid w:val="008D6A70"/>
    <w:rsid w:val="008D6B9B"/>
    <w:rsid w:val="008D731D"/>
    <w:rsid w:val="008E23FA"/>
    <w:rsid w:val="008E351D"/>
    <w:rsid w:val="008F548B"/>
    <w:rsid w:val="00901455"/>
    <w:rsid w:val="00903A77"/>
    <w:rsid w:val="00905383"/>
    <w:rsid w:val="00907139"/>
    <w:rsid w:val="009135D6"/>
    <w:rsid w:val="0091750D"/>
    <w:rsid w:val="0092089A"/>
    <w:rsid w:val="0092117A"/>
    <w:rsid w:val="00922205"/>
    <w:rsid w:val="0092321D"/>
    <w:rsid w:val="0092353F"/>
    <w:rsid w:val="009240E7"/>
    <w:rsid w:val="0092569F"/>
    <w:rsid w:val="00926358"/>
    <w:rsid w:val="00930BA7"/>
    <w:rsid w:val="00931152"/>
    <w:rsid w:val="009343FF"/>
    <w:rsid w:val="009358A7"/>
    <w:rsid w:val="00936A9B"/>
    <w:rsid w:val="00937087"/>
    <w:rsid w:val="00937C2C"/>
    <w:rsid w:val="009404E2"/>
    <w:rsid w:val="00941600"/>
    <w:rsid w:val="009416F6"/>
    <w:rsid w:val="00941A5C"/>
    <w:rsid w:val="009426E9"/>
    <w:rsid w:val="00943A90"/>
    <w:rsid w:val="00947AF8"/>
    <w:rsid w:val="0095055A"/>
    <w:rsid w:val="00952557"/>
    <w:rsid w:val="00953400"/>
    <w:rsid w:val="00953AB9"/>
    <w:rsid w:val="00954AB4"/>
    <w:rsid w:val="00956446"/>
    <w:rsid w:val="009565C0"/>
    <w:rsid w:val="00962309"/>
    <w:rsid w:val="00963B53"/>
    <w:rsid w:val="00963C45"/>
    <w:rsid w:val="00966417"/>
    <w:rsid w:val="00972A95"/>
    <w:rsid w:val="00973310"/>
    <w:rsid w:val="009740F0"/>
    <w:rsid w:val="00975E80"/>
    <w:rsid w:val="00975EA8"/>
    <w:rsid w:val="00976516"/>
    <w:rsid w:val="00976F9A"/>
    <w:rsid w:val="00980300"/>
    <w:rsid w:val="00980FDB"/>
    <w:rsid w:val="009860D7"/>
    <w:rsid w:val="009867DE"/>
    <w:rsid w:val="00987112"/>
    <w:rsid w:val="009878B1"/>
    <w:rsid w:val="00990D3E"/>
    <w:rsid w:val="00991FC0"/>
    <w:rsid w:val="00992652"/>
    <w:rsid w:val="00994A2A"/>
    <w:rsid w:val="00996524"/>
    <w:rsid w:val="009A1D59"/>
    <w:rsid w:val="009A251D"/>
    <w:rsid w:val="009A2C8B"/>
    <w:rsid w:val="009A3219"/>
    <w:rsid w:val="009A410E"/>
    <w:rsid w:val="009A7AE6"/>
    <w:rsid w:val="009B391B"/>
    <w:rsid w:val="009B4C26"/>
    <w:rsid w:val="009B6811"/>
    <w:rsid w:val="009C0619"/>
    <w:rsid w:val="009C2584"/>
    <w:rsid w:val="009C3A2F"/>
    <w:rsid w:val="009C4704"/>
    <w:rsid w:val="009C4814"/>
    <w:rsid w:val="009C5025"/>
    <w:rsid w:val="009C61A0"/>
    <w:rsid w:val="009C7008"/>
    <w:rsid w:val="009C7DD9"/>
    <w:rsid w:val="009D5756"/>
    <w:rsid w:val="009D613D"/>
    <w:rsid w:val="009D7A9F"/>
    <w:rsid w:val="009E7D71"/>
    <w:rsid w:val="009E7EE6"/>
    <w:rsid w:val="009F24BE"/>
    <w:rsid w:val="009F5B4B"/>
    <w:rsid w:val="009F66E6"/>
    <w:rsid w:val="009F6AE5"/>
    <w:rsid w:val="00A008B2"/>
    <w:rsid w:val="00A019B6"/>
    <w:rsid w:val="00A01BF5"/>
    <w:rsid w:val="00A0228A"/>
    <w:rsid w:val="00A03443"/>
    <w:rsid w:val="00A0409F"/>
    <w:rsid w:val="00A1058B"/>
    <w:rsid w:val="00A1078D"/>
    <w:rsid w:val="00A14AEE"/>
    <w:rsid w:val="00A14B8E"/>
    <w:rsid w:val="00A14E4F"/>
    <w:rsid w:val="00A20D17"/>
    <w:rsid w:val="00A22DAE"/>
    <w:rsid w:val="00A24186"/>
    <w:rsid w:val="00A273C2"/>
    <w:rsid w:val="00A31209"/>
    <w:rsid w:val="00A33B3D"/>
    <w:rsid w:val="00A37454"/>
    <w:rsid w:val="00A45BCB"/>
    <w:rsid w:val="00A475E9"/>
    <w:rsid w:val="00A505CC"/>
    <w:rsid w:val="00A64D85"/>
    <w:rsid w:val="00A651CC"/>
    <w:rsid w:val="00A6522D"/>
    <w:rsid w:val="00A6730D"/>
    <w:rsid w:val="00A70C77"/>
    <w:rsid w:val="00A7278A"/>
    <w:rsid w:val="00A742E0"/>
    <w:rsid w:val="00A750B1"/>
    <w:rsid w:val="00A75AE6"/>
    <w:rsid w:val="00A76E10"/>
    <w:rsid w:val="00A80CCB"/>
    <w:rsid w:val="00A82FFB"/>
    <w:rsid w:val="00A84E2E"/>
    <w:rsid w:val="00A8503D"/>
    <w:rsid w:val="00A92860"/>
    <w:rsid w:val="00A93E81"/>
    <w:rsid w:val="00A946C6"/>
    <w:rsid w:val="00A94832"/>
    <w:rsid w:val="00A95EFF"/>
    <w:rsid w:val="00A968DE"/>
    <w:rsid w:val="00A96F2A"/>
    <w:rsid w:val="00A97DF6"/>
    <w:rsid w:val="00A97E46"/>
    <w:rsid w:val="00AA10D2"/>
    <w:rsid w:val="00AA3D04"/>
    <w:rsid w:val="00AA4816"/>
    <w:rsid w:val="00AA4FF3"/>
    <w:rsid w:val="00AA702B"/>
    <w:rsid w:val="00AA7033"/>
    <w:rsid w:val="00AA7472"/>
    <w:rsid w:val="00AA756C"/>
    <w:rsid w:val="00AB068F"/>
    <w:rsid w:val="00AB09E2"/>
    <w:rsid w:val="00AB494B"/>
    <w:rsid w:val="00AB4AFC"/>
    <w:rsid w:val="00AB5C53"/>
    <w:rsid w:val="00AB79CD"/>
    <w:rsid w:val="00AC2FEA"/>
    <w:rsid w:val="00AC383D"/>
    <w:rsid w:val="00AC6895"/>
    <w:rsid w:val="00AC706E"/>
    <w:rsid w:val="00AC7E27"/>
    <w:rsid w:val="00AD4E6F"/>
    <w:rsid w:val="00AD5F2C"/>
    <w:rsid w:val="00AD66C6"/>
    <w:rsid w:val="00AE0392"/>
    <w:rsid w:val="00AE0833"/>
    <w:rsid w:val="00AE12C0"/>
    <w:rsid w:val="00AE1723"/>
    <w:rsid w:val="00AF0250"/>
    <w:rsid w:val="00AF27A6"/>
    <w:rsid w:val="00AF3C1B"/>
    <w:rsid w:val="00AF5C1A"/>
    <w:rsid w:val="00AF5D6C"/>
    <w:rsid w:val="00AF6DB6"/>
    <w:rsid w:val="00AF77C6"/>
    <w:rsid w:val="00B009C2"/>
    <w:rsid w:val="00B00E34"/>
    <w:rsid w:val="00B027A1"/>
    <w:rsid w:val="00B032DF"/>
    <w:rsid w:val="00B11E58"/>
    <w:rsid w:val="00B1469D"/>
    <w:rsid w:val="00B14F92"/>
    <w:rsid w:val="00B22259"/>
    <w:rsid w:val="00B22296"/>
    <w:rsid w:val="00B233D0"/>
    <w:rsid w:val="00B26054"/>
    <w:rsid w:val="00B26B70"/>
    <w:rsid w:val="00B2724D"/>
    <w:rsid w:val="00B30C61"/>
    <w:rsid w:val="00B31A58"/>
    <w:rsid w:val="00B32D0C"/>
    <w:rsid w:val="00B32D6D"/>
    <w:rsid w:val="00B3417E"/>
    <w:rsid w:val="00B37303"/>
    <w:rsid w:val="00B37DBC"/>
    <w:rsid w:val="00B40E5C"/>
    <w:rsid w:val="00B420F8"/>
    <w:rsid w:val="00B43FD2"/>
    <w:rsid w:val="00B447E4"/>
    <w:rsid w:val="00B44804"/>
    <w:rsid w:val="00B47113"/>
    <w:rsid w:val="00B5173E"/>
    <w:rsid w:val="00B51848"/>
    <w:rsid w:val="00B541F2"/>
    <w:rsid w:val="00B564D2"/>
    <w:rsid w:val="00B615EF"/>
    <w:rsid w:val="00B62D5F"/>
    <w:rsid w:val="00B63869"/>
    <w:rsid w:val="00B65310"/>
    <w:rsid w:val="00B672FD"/>
    <w:rsid w:val="00B70664"/>
    <w:rsid w:val="00B721F1"/>
    <w:rsid w:val="00B72912"/>
    <w:rsid w:val="00B731BE"/>
    <w:rsid w:val="00B8086E"/>
    <w:rsid w:val="00B81E6E"/>
    <w:rsid w:val="00B90B38"/>
    <w:rsid w:val="00B91543"/>
    <w:rsid w:val="00B93BA7"/>
    <w:rsid w:val="00B95298"/>
    <w:rsid w:val="00B95AB1"/>
    <w:rsid w:val="00B973C6"/>
    <w:rsid w:val="00B975A2"/>
    <w:rsid w:val="00BA16B0"/>
    <w:rsid w:val="00BA3AED"/>
    <w:rsid w:val="00BA4D88"/>
    <w:rsid w:val="00BA5DFD"/>
    <w:rsid w:val="00BA6AE3"/>
    <w:rsid w:val="00BA71C5"/>
    <w:rsid w:val="00BA7A62"/>
    <w:rsid w:val="00BB02FC"/>
    <w:rsid w:val="00BB105D"/>
    <w:rsid w:val="00BB137C"/>
    <w:rsid w:val="00BB1EBD"/>
    <w:rsid w:val="00BB360A"/>
    <w:rsid w:val="00BB3C36"/>
    <w:rsid w:val="00BB45A7"/>
    <w:rsid w:val="00BB6DD4"/>
    <w:rsid w:val="00BB79AF"/>
    <w:rsid w:val="00BC15AE"/>
    <w:rsid w:val="00BC38F0"/>
    <w:rsid w:val="00BC4025"/>
    <w:rsid w:val="00BC4FFF"/>
    <w:rsid w:val="00BC77D2"/>
    <w:rsid w:val="00BC793B"/>
    <w:rsid w:val="00BC7EA6"/>
    <w:rsid w:val="00BD2797"/>
    <w:rsid w:val="00BD445A"/>
    <w:rsid w:val="00BE1B79"/>
    <w:rsid w:val="00BE2381"/>
    <w:rsid w:val="00BE28E0"/>
    <w:rsid w:val="00BE57D9"/>
    <w:rsid w:val="00BE6816"/>
    <w:rsid w:val="00BE6DDE"/>
    <w:rsid w:val="00BF0BF6"/>
    <w:rsid w:val="00BF4214"/>
    <w:rsid w:val="00BF6852"/>
    <w:rsid w:val="00C00DD7"/>
    <w:rsid w:val="00C014EF"/>
    <w:rsid w:val="00C01F52"/>
    <w:rsid w:val="00C11286"/>
    <w:rsid w:val="00C13691"/>
    <w:rsid w:val="00C1405B"/>
    <w:rsid w:val="00C14728"/>
    <w:rsid w:val="00C15D21"/>
    <w:rsid w:val="00C16A80"/>
    <w:rsid w:val="00C17079"/>
    <w:rsid w:val="00C17E7D"/>
    <w:rsid w:val="00C202D4"/>
    <w:rsid w:val="00C20ECB"/>
    <w:rsid w:val="00C21D1B"/>
    <w:rsid w:val="00C22365"/>
    <w:rsid w:val="00C22C2F"/>
    <w:rsid w:val="00C25C11"/>
    <w:rsid w:val="00C3058C"/>
    <w:rsid w:val="00C31CFC"/>
    <w:rsid w:val="00C322BE"/>
    <w:rsid w:val="00C3331B"/>
    <w:rsid w:val="00C35F0B"/>
    <w:rsid w:val="00C365B2"/>
    <w:rsid w:val="00C37AEF"/>
    <w:rsid w:val="00C42E5C"/>
    <w:rsid w:val="00C4364A"/>
    <w:rsid w:val="00C4498F"/>
    <w:rsid w:val="00C44ED6"/>
    <w:rsid w:val="00C506A1"/>
    <w:rsid w:val="00C50A02"/>
    <w:rsid w:val="00C51724"/>
    <w:rsid w:val="00C55989"/>
    <w:rsid w:val="00C56672"/>
    <w:rsid w:val="00C610CA"/>
    <w:rsid w:val="00C61ACD"/>
    <w:rsid w:val="00C61C07"/>
    <w:rsid w:val="00C631B8"/>
    <w:rsid w:val="00C660E3"/>
    <w:rsid w:val="00C67398"/>
    <w:rsid w:val="00C7069C"/>
    <w:rsid w:val="00C70DCE"/>
    <w:rsid w:val="00C70FDB"/>
    <w:rsid w:val="00C7228A"/>
    <w:rsid w:val="00C72725"/>
    <w:rsid w:val="00C739CC"/>
    <w:rsid w:val="00C739CD"/>
    <w:rsid w:val="00C7436D"/>
    <w:rsid w:val="00C74EDA"/>
    <w:rsid w:val="00C81C15"/>
    <w:rsid w:val="00C85586"/>
    <w:rsid w:val="00C8637A"/>
    <w:rsid w:val="00C8645C"/>
    <w:rsid w:val="00C9001F"/>
    <w:rsid w:val="00C93BFD"/>
    <w:rsid w:val="00C945AB"/>
    <w:rsid w:val="00C9633F"/>
    <w:rsid w:val="00C97031"/>
    <w:rsid w:val="00C97EB3"/>
    <w:rsid w:val="00CA1047"/>
    <w:rsid w:val="00CA1E01"/>
    <w:rsid w:val="00CA2BC0"/>
    <w:rsid w:val="00CA2CAE"/>
    <w:rsid w:val="00CA5568"/>
    <w:rsid w:val="00CA73C2"/>
    <w:rsid w:val="00CA7DBD"/>
    <w:rsid w:val="00CB1BB7"/>
    <w:rsid w:val="00CB4F70"/>
    <w:rsid w:val="00CB6B78"/>
    <w:rsid w:val="00CC157B"/>
    <w:rsid w:val="00CC24D7"/>
    <w:rsid w:val="00CC2DF5"/>
    <w:rsid w:val="00CC45B1"/>
    <w:rsid w:val="00CC48DB"/>
    <w:rsid w:val="00CC5462"/>
    <w:rsid w:val="00CC69B6"/>
    <w:rsid w:val="00CD4EC7"/>
    <w:rsid w:val="00CD5390"/>
    <w:rsid w:val="00CD5D4E"/>
    <w:rsid w:val="00CD6EE5"/>
    <w:rsid w:val="00CE0097"/>
    <w:rsid w:val="00CE0ED5"/>
    <w:rsid w:val="00CE1133"/>
    <w:rsid w:val="00CE42DA"/>
    <w:rsid w:val="00CE7A7D"/>
    <w:rsid w:val="00CF078B"/>
    <w:rsid w:val="00CF0D9E"/>
    <w:rsid w:val="00CF3C28"/>
    <w:rsid w:val="00CF49FF"/>
    <w:rsid w:val="00CF696D"/>
    <w:rsid w:val="00CF72D4"/>
    <w:rsid w:val="00D002AA"/>
    <w:rsid w:val="00D003DB"/>
    <w:rsid w:val="00D008FE"/>
    <w:rsid w:val="00D06674"/>
    <w:rsid w:val="00D112F9"/>
    <w:rsid w:val="00D13CCD"/>
    <w:rsid w:val="00D146BA"/>
    <w:rsid w:val="00D17BFB"/>
    <w:rsid w:val="00D2123C"/>
    <w:rsid w:val="00D2128B"/>
    <w:rsid w:val="00D2218B"/>
    <w:rsid w:val="00D2432D"/>
    <w:rsid w:val="00D24419"/>
    <w:rsid w:val="00D24420"/>
    <w:rsid w:val="00D25521"/>
    <w:rsid w:val="00D261DB"/>
    <w:rsid w:val="00D33C4D"/>
    <w:rsid w:val="00D34C49"/>
    <w:rsid w:val="00D36C4D"/>
    <w:rsid w:val="00D42834"/>
    <w:rsid w:val="00D42ADB"/>
    <w:rsid w:val="00D44E72"/>
    <w:rsid w:val="00D44F7A"/>
    <w:rsid w:val="00D4716C"/>
    <w:rsid w:val="00D506E3"/>
    <w:rsid w:val="00D53C56"/>
    <w:rsid w:val="00D5704E"/>
    <w:rsid w:val="00D60FAD"/>
    <w:rsid w:val="00D624FB"/>
    <w:rsid w:val="00D6297C"/>
    <w:rsid w:val="00D64D95"/>
    <w:rsid w:val="00D70F78"/>
    <w:rsid w:val="00D716FF"/>
    <w:rsid w:val="00D726B1"/>
    <w:rsid w:val="00D7322F"/>
    <w:rsid w:val="00D74DB7"/>
    <w:rsid w:val="00D7581A"/>
    <w:rsid w:val="00D761BA"/>
    <w:rsid w:val="00D80E9B"/>
    <w:rsid w:val="00D854C6"/>
    <w:rsid w:val="00D91259"/>
    <w:rsid w:val="00D913EC"/>
    <w:rsid w:val="00D92C75"/>
    <w:rsid w:val="00D96980"/>
    <w:rsid w:val="00DA32BA"/>
    <w:rsid w:val="00DA4E18"/>
    <w:rsid w:val="00DA53D7"/>
    <w:rsid w:val="00DA6DE3"/>
    <w:rsid w:val="00DB6377"/>
    <w:rsid w:val="00DB7B2E"/>
    <w:rsid w:val="00DC096C"/>
    <w:rsid w:val="00DC13FC"/>
    <w:rsid w:val="00DC2BF2"/>
    <w:rsid w:val="00DC3668"/>
    <w:rsid w:val="00DC554A"/>
    <w:rsid w:val="00DD1E7E"/>
    <w:rsid w:val="00DD72A8"/>
    <w:rsid w:val="00DE005F"/>
    <w:rsid w:val="00DE1FC6"/>
    <w:rsid w:val="00DE30E5"/>
    <w:rsid w:val="00DE6159"/>
    <w:rsid w:val="00DE7998"/>
    <w:rsid w:val="00DF2236"/>
    <w:rsid w:val="00DF3800"/>
    <w:rsid w:val="00DF413B"/>
    <w:rsid w:val="00DF65A4"/>
    <w:rsid w:val="00E00827"/>
    <w:rsid w:val="00E034C2"/>
    <w:rsid w:val="00E05C47"/>
    <w:rsid w:val="00E070D5"/>
    <w:rsid w:val="00E12838"/>
    <w:rsid w:val="00E149A8"/>
    <w:rsid w:val="00E1537D"/>
    <w:rsid w:val="00E20465"/>
    <w:rsid w:val="00E21413"/>
    <w:rsid w:val="00E21AB1"/>
    <w:rsid w:val="00E24208"/>
    <w:rsid w:val="00E273E6"/>
    <w:rsid w:val="00E277E3"/>
    <w:rsid w:val="00E27926"/>
    <w:rsid w:val="00E27B4B"/>
    <w:rsid w:val="00E27D9A"/>
    <w:rsid w:val="00E317E0"/>
    <w:rsid w:val="00E33A3D"/>
    <w:rsid w:val="00E33E73"/>
    <w:rsid w:val="00E400F8"/>
    <w:rsid w:val="00E419CB"/>
    <w:rsid w:val="00E42224"/>
    <w:rsid w:val="00E5092F"/>
    <w:rsid w:val="00E5144B"/>
    <w:rsid w:val="00E516BB"/>
    <w:rsid w:val="00E51DC2"/>
    <w:rsid w:val="00E5310D"/>
    <w:rsid w:val="00E53750"/>
    <w:rsid w:val="00E53B60"/>
    <w:rsid w:val="00E545AC"/>
    <w:rsid w:val="00E645CD"/>
    <w:rsid w:val="00E65B56"/>
    <w:rsid w:val="00E6771A"/>
    <w:rsid w:val="00E70524"/>
    <w:rsid w:val="00E712C1"/>
    <w:rsid w:val="00E71876"/>
    <w:rsid w:val="00E71FD6"/>
    <w:rsid w:val="00E72180"/>
    <w:rsid w:val="00E72422"/>
    <w:rsid w:val="00E72980"/>
    <w:rsid w:val="00E74437"/>
    <w:rsid w:val="00E80D79"/>
    <w:rsid w:val="00E86537"/>
    <w:rsid w:val="00E879EF"/>
    <w:rsid w:val="00E87C1D"/>
    <w:rsid w:val="00E92086"/>
    <w:rsid w:val="00E973CF"/>
    <w:rsid w:val="00EA1B27"/>
    <w:rsid w:val="00EA277B"/>
    <w:rsid w:val="00EA33B0"/>
    <w:rsid w:val="00EA46DE"/>
    <w:rsid w:val="00EA5B52"/>
    <w:rsid w:val="00EB59DD"/>
    <w:rsid w:val="00EB7F10"/>
    <w:rsid w:val="00EB7FD8"/>
    <w:rsid w:val="00EC0D77"/>
    <w:rsid w:val="00EC14C5"/>
    <w:rsid w:val="00EC172C"/>
    <w:rsid w:val="00EC1F7C"/>
    <w:rsid w:val="00EC30FB"/>
    <w:rsid w:val="00EC4309"/>
    <w:rsid w:val="00EC48EB"/>
    <w:rsid w:val="00EC4939"/>
    <w:rsid w:val="00EC5F06"/>
    <w:rsid w:val="00EC7D2F"/>
    <w:rsid w:val="00ED6E70"/>
    <w:rsid w:val="00EE03C3"/>
    <w:rsid w:val="00EE19C3"/>
    <w:rsid w:val="00EE442B"/>
    <w:rsid w:val="00EE458B"/>
    <w:rsid w:val="00EE57CC"/>
    <w:rsid w:val="00EE63E0"/>
    <w:rsid w:val="00EE677B"/>
    <w:rsid w:val="00EE7D6E"/>
    <w:rsid w:val="00EF0B77"/>
    <w:rsid w:val="00EF4ECC"/>
    <w:rsid w:val="00EF64B5"/>
    <w:rsid w:val="00EF7686"/>
    <w:rsid w:val="00EF77FE"/>
    <w:rsid w:val="00EF7DC2"/>
    <w:rsid w:val="00F0187E"/>
    <w:rsid w:val="00F05A89"/>
    <w:rsid w:val="00F100DA"/>
    <w:rsid w:val="00F11A55"/>
    <w:rsid w:val="00F1268E"/>
    <w:rsid w:val="00F13775"/>
    <w:rsid w:val="00F13EE4"/>
    <w:rsid w:val="00F152EA"/>
    <w:rsid w:val="00F15710"/>
    <w:rsid w:val="00F15AEC"/>
    <w:rsid w:val="00F16323"/>
    <w:rsid w:val="00F171A6"/>
    <w:rsid w:val="00F17AD6"/>
    <w:rsid w:val="00F22ED3"/>
    <w:rsid w:val="00F25FDE"/>
    <w:rsid w:val="00F263B9"/>
    <w:rsid w:val="00F336FA"/>
    <w:rsid w:val="00F3454D"/>
    <w:rsid w:val="00F3719C"/>
    <w:rsid w:val="00F37B08"/>
    <w:rsid w:val="00F41039"/>
    <w:rsid w:val="00F43114"/>
    <w:rsid w:val="00F4337C"/>
    <w:rsid w:val="00F47663"/>
    <w:rsid w:val="00F477C5"/>
    <w:rsid w:val="00F555BE"/>
    <w:rsid w:val="00F55E50"/>
    <w:rsid w:val="00F56E14"/>
    <w:rsid w:val="00F5700F"/>
    <w:rsid w:val="00F635E3"/>
    <w:rsid w:val="00F65F50"/>
    <w:rsid w:val="00F66165"/>
    <w:rsid w:val="00F72732"/>
    <w:rsid w:val="00F73C41"/>
    <w:rsid w:val="00F7513D"/>
    <w:rsid w:val="00F75B9A"/>
    <w:rsid w:val="00F76524"/>
    <w:rsid w:val="00F77515"/>
    <w:rsid w:val="00F801BA"/>
    <w:rsid w:val="00F816A4"/>
    <w:rsid w:val="00F821C9"/>
    <w:rsid w:val="00F82FFF"/>
    <w:rsid w:val="00F8300E"/>
    <w:rsid w:val="00F86601"/>
    <w:rsid w:val="00F877FC"/>
    <w:rsid w:val="00F9277A"/>
    <w:rsid w:val="00F9413A"/>
    <w:rsid w:val="00F94A1A"/>
    <w:rsid w:val="00F953B9"/>
    <w:rsid w:val="00F95AE9"/>
    <w:rsid w:val="00FA09CC"/>
    <w:rsid w:val="00FA3EC5"/>
    <w:rsid w:val="00FA49CD"/>
    <w:rsid w:val="00FA5489"/>
    <w:rsid w:val="00FA590E"/>
    <w:rsid w:val="00FB0D2D"/>
    <w:rsid w:val="00FB1F1C"/>
    <w:rsid w:val="00FB33C3"/>
    <w:rsid w:val="00FB3E61"/>
    <w:rsid w:val="00FB7BA9"/>
    <w:rsid w:val="00FC0961"/>
    <w:rsid w:val="00FC0E6C"/>
    <w:rsid w:val="00FC21AC"/>
    <w:rsid w:val="00FC272E"/>
    <w:rsid w:val="00FC2E5B"/>
    <w:rsid w:val="00FC3325"/>
    <w:rsid w:val="00FC3F14"/>
    <w:rsid w:val="00FC42A7"/>
    <w:rsid w:val="00FC5A39"/>
    <w:rsid w:val="00FC5CDD"/>
    <w:rsid w:val="00FD4E8D"/>
    <w:rsid w:val="00FD63E5"/>
    <w:rsid w:val="00FE0A14"/>
    <w:rsid w:val="00FE113B"/>
    <w:rsid w:val="00FE3AC7"/>
    <w:rsid w:val="00FE77D7"/>
    <w:rsid w:val="00FE7DF1"/>
    <w:rsid w:val="00FF267D"/>
    <w:rsid w:val="00FF2710"/>
    <w:rsid w:val="00FF5D08"/>
    <w:rsid w:val="00FF7CC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097"/>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CE0097"/>
    <w:pPr>
      <w:ind w:left="708"/>
    </w:pPr>
  </w:style>
  <w:style w:type="character" w:customStyle="1" w:styleId="ListParagraphChar">
    <w:name w:val="List Paragraph Char"/>
    <w:basedOn w:val="DefaultParagraphFont"/>
    <w:link w:val="ListParagraph"/>
    <w:uiPriority w:val="99"/>
    <w:rsid w:val="00CE0097"/>
    <w:rPr>
      <w:rFonts w:ascii="Times New Roman" w:eastAsia="Times New Roman" w:hAnsi="Times New Roman" w:cs="Times New Roman"/>
      <w:color w:val="000000"/>
      <w:sz w:val="24"/>
      <w:szCs w:val="24"/>
      <w:lang w:val="en-GB"/>
    </w:rPr>
  </w:style>
  <w:style w:type="paragraph" w:customStyle="1" w:styleId="article">
    <w:name w:val="article"/>
    <w:basedOn w:val="Normal"/>
    <w:rsid w:val="00117E23"/>
    <w:pPr>
      <w:jc w:val="center"/>
    </w:pPr>
    <w:rPr>
      <w:rFonts w:ascii="Courier New" w:hAnsi="Courier New"/>
      <w:color w:val="auto"/>
      <w:szCs w:val="20"/>
    </w:rPr>
  </w:style>
  <w:style w:type="paragraph" w:customStyle="1" w:styleId="SCTitle2">
    <w:name w:val="SC Title 2"/>
    <w:basedOn w:val="Normal"/>
    <w:next w:val="Normal"/>
    <w:rsid w:val="00117E23"/>
    <w:pPr>
      <w:keepNext/>
      <w:spacing w:before="240" w:after="240"/>
      <w:jc w:val="center"/>
    </w:pPr>
    <w:rPr>
      <w:b/>
      <w:color w:val="auto"/>
      <w:szCs w:val="20"/>
    </w:rPr>
  </w:style>
  <w:style w:type="character" w:styleId="CommentReference">
    <w:name w:val="annotation reference"/>
    <w:basedOn w:val="DefaultParagraphFont"/>
    <w:uiPriority w:val="99"/>
    <w:semiHidden/>
    <w:unhideWhenUsed/>
    <w:rsid w:val="00117E23"/>
    <w:rPr>
      <w:sz w:val="16"/>
      <w:szCs w:val="16"/>
    </w:rPr>
  </w:style>
  <w:style w:type="paragraph" w:styleId="CommentText">
    <w:name w:val="annotation text"/>
    <w:basedOn w:val="Normal"/>
    <w:link w:val="CommentTextChar"/>
    <w:uiPriority w:val="99"/>
    <w:semiHidden/>
    <w:unhideWhenUsed/>
    <w:rsid w:val="00117E23"/>
    <w:rPr>
      <w:sz w:val="20"/>
      <w:szCs w:val="20"/>
    </w:rPr>
  </w:style>
  <w:style w:type="character" w:customStyle="1" w:styleId="CommentTextChar">
    <w:name w:val="Comment Text Char"/>
    <w:basedOn w:val="DefaultParagraphFont"/>
    <w:link w:val="CommentText"/>
    <w:uiPriority w:val="99"/>
    <w:semiHidden/>
    <w:rsid w:val="00117E23"/>
    <w:rPr>
      <w:rFonts w:ascii="Times New Roman" w:eastAsia="Times New Roman" w:hAnsi="Times New Roman" w:cs="Times New Roman"/>
      <w:color w:val="000000"/>
      <w:sz w:val="20"/>
      <w:szCs w:val="20"/>
      <w:lang w:val="en-GB"/>
    </w:rPr>
  </w:style>
  <w:style w:type="paragraph" w:styleId="CommentSubject">
    <w:name w:val="annotation subject"/>
    <w:basedOn w:val="CommentText"/>
    <w:next w:val="CommentText"/>
    <w:link w:val="CommentSubjectChar"/>
    <w:uiPriority w:val="99"/>
    <w:semiHidden/>
    <w:unhideWhenUsed/>
    <w:rsid w:val="00117E23"/>
    <w:rPr>
      <w:b/>
      <w:bCs/>
    </w:rPr>
  </w:style>
  <w:style w:type="character" w:customStyle="1" w:styleId="CommentSubjectChar">
    <w:name w:val="Comment Subject Char"/>
    <w:basedOn w:val="CommentTextChar"/>
    <w:link w:val="CommentSubject"/>
    <w:uiPriority w:val="99"/>
    <w:semiHidden/>
    <w:rsid w:val="00117E23"/>
    <w:rPr>
      <w:rFonts w:ascii="Times New Roman" w:eastAsia="Times New Roman" w:hAnsi="Times New Roman" w:cs="Times New Roman"/>
      <w:b/>
      <w:bCs/>
      <w:color w:val="000000"/>
      <w:sz w:val="20"/>
      <w:szCs w:val="20"/>
      <w:lang w:val="en-GB"/>
    </w:rPr>
  </w:style>
  <w:style w:type="paragraph" w:styleId="BalloonText">
    <w:name w:val="Balloon Text"/>
    <w:basedOn w:val="Normal"/>
    <w:link w:val="BalloonTextChar"/>
    <w:uiPriority w:val="99"/>
    <w:semiHidden/>
    <w:unhideWhenUsed/>
    <w:rsid w:val="00117E23"/>
    <w:rPr>
      <w:rFonts w:ascii="Tahoma" w:hAnsi="Tahoma" w:cs="Tahoma"/>
      <w:sz w:val="16"/>
      <w:szCs w:val="16"/>
    </w:rPr>
  </w:style>
  <w:style w:type="character" w:customStyle="1" w:styleId="BalloonTextChar">
    <w:name w:val="Balloon Text Char"/>
    <w:basedOn w:val="DefaultParagraphFont"/>
    <w:link w:val="BalloonText"/>
    <w:uiPriority w:val="99"/>
    <w:semiHidden/>
    <w:rsid w:val="00117E23"/>
    <w:rPr>
      <w:rFonts w:ascii="Tahoma" w:eastAsia="Times New Roman" w:hAnsi="Tahoma" w:cs="Tahoma"/>
      <w:color w:val="000000"/>
      <w:sz w:val="16"/>
      <w:szCs w:val="16"/>
      <w:lang w:val="en-GB"/>
    </w:rPr>
  </w:style>
  <w:style w:type="paragraph" w:customStyle="1" w:styleId="1">
    <w:name w:val="Абзац списка1"/>
    <w:basedOn w:val="Normal"/>
    <w:uiPriority w:val="34"/>
    <w:qFormat/>
    <w:rsid w:val="005A7A3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097"/>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CE0097"/>
    <w:pPr>
      <w:ind w:left="708"/>
    </w:pPr>
  </w:style>
  <w:style w:type="character" w:customStyle="1" w:styleId="ListParagraphChar">
    <w:name w:val="List Paragraph Char"/>
    <w:basedOn w:val="DefaultParagraphFont"/>
    <w:link w:val="ListParagraph"/>
    <w:uiPriority w:val="99"/>
    <w:rsid w:val="00CE0097"/>
    <w:rPr>
      <w:rFonts w:ascii="Times New Roman" w:eastAsia="Times New Roman" w:hAnsi="Times New Roman" w:cs="Times New Roman"/>
      <w:color w:val="000000"/>
      <w:sz w:val="24"/>
      <w:szCs w:val="24"/>
      <w:lang w:val="en-GB"/>
    </w:rPr>
  </w:style>
  <w:style w:type="paragraph" w:customStyle="1" w:styleId="article">
    <w:name w:val="article"/>
    <w:basedOn w:val="Normal"/>
    <w:rsid w:val="00117E23"/>
    <w:pPr>
      <w:jc w:val="center"/>
    </w:pPr>
    <w:rPr>
      <w:rFonts w:ascii="Courier New" w:hAnsi="Courier New"/>
      <w:color w:val="auto"/>
      <w:szCs w:val="20"/>
    </w:rPr>
  </w:style>
  <w:style w:type="paragraph" w:customStyle="1" w:styleId="SCTitle2">
    <w:name w:val="SC Title 2"/>
    <w:basedOn w:val="Normal"/>
    <w:next w:val="Normal"/>
    <w:rsid w:val="00117E23"/>
    <w:pPr>
      <w:keepNext/>
      <w:spacing w:before="240" w:after="240"/>
      <w:jc w:val="center"/>
    </w:pPr>
    <w:rPr>
      <w:b/>
      <w:color w:val="auto"/>
      <w:szCs w:val="20"/>
    </w:rPr>
  </w:style>
  <w:style w:type="character" w:styleId="CommentReference">
    <w:name w:val="annotation reference"/>
    <w:basedOn w:val="DefaultParagraphFont"/>
    <w:uiPriority w:val="99"/>
    <w:semiHidden/>
    <w:unhideWhenUsed/>
    <w:rsid w:val="00117E23"/>
    <w:rPr>
      <w:sz w:val="16"/>
      <w:szCs w:val="16"/>
    </w:rPr>
  </w:style>
  <w:style w:type="paragraph" w:styleId="CommentText">
    <w:name w:val="annotation text"/>
    <w:basedOn w:val="Normal"/>
    <w:link w:val="CommentTextChar"/>
    <w:uiPriority w:val="99"/>
    <w:semiHidden/>
    <w:unhideWhenUsed/>
    <w:rsid w:val="00117E23"/>
    <w:rPr>
      <w:sz w:val="20"/>
      <w:szCs w:val="20"/>
    </w:rPr>
  </w:style>
  <w:style w:type="character" w:customStyle="1" w:styleId="CommentTextChar">
    <w:name w:val="Comment Text Char"/>
    <w:basedOn w:val="DefaultParagraphFont"/>
    <w:link w:val="CommentText"/>
    <w:uiPriority w:val="99"/>
    <w:semiHidden/>
    <w:rsid w:val="00117E23"/>
    <w:rPr>
      <w:rFonts w:ascii="Times New Roman" w:eastAsia="Times New Roman" w:hAnsi="Times New Roman" w:cs="Times New Roman"/>
      <w:color w:val="000000"/>
      <w:sz w:val="20"/>
      <w:szCs w:val="20"/>
      <w:lang w:val="en-GB"/>
    </w:rPr>
  </w:style>
  <w:style w:type="paragraph" w:styleId="CommentSubject">
    <w:name w:val="annotation subject"/>
    <w:basedOn w:val="CommentText"/>
    <w:next w:val="CommentText"/>
    <w:link w:val="CommentSubjectChar"/>
    <w:uiPriority w:val="99"/>
    <w:semiHidden/>
    <w:unhideWhenUsed/>
    <w:rsid w:val="00117E23"/>
    <w:rPr>
      <w:b/>
      <w:bCs/>
    </w:rPr>
  </w:style>
  <w:style w:type="character" w:customStyle="1" w:styleId="CommentSubjectChar">
    <w:name w:val="Comment Subject Char"/>
    <w:basedOn w:val="CommentTextChar"/>
    <w:link w:val="CommentSubject"/>
    <w:uiPriority w:val="99"/>
    <w:semiHidden/>
    <w:rsid w:val="00117E23"/>
    <w:rPr>
      <w:rFonts w:ascii="Times New Roman" w:eastAsia="Times New Roman" w:hAnsi="Times New Roman" w:cs="Times New Roman"/>
      <w:b/>
      <w:bCs/>
      <w:color w:val="000000"/>
      <w:sz w:val="20"/>
      <w:szCs w:val="20"/>
      <w:lang w:val="en-GB"/>
    </w:rPr>
  </w:style>
  <w:style w:type="paragraph" w:styleId="BalloonText">
    <w:name w:val="Balloon Text"/>
    <w:basedOn w:val="Normal"/>
    <w:link w:val="BalloonTextChar"/>
    <w:uiPriority w:val="99"/>
    <w:semiHidden/>
    <w:unhideWhenUsed/>
    <w:rsid w:val="00117E23"/>
    <w:rPr>
      <w:rFonts w:ascii="Tahoma" w:hAnsi="Tahoma" w:cs="Tahoma"/>
      <w:sz w:val="16"/>
      <w:szCs w:val="16"/>
    </w:rPr>
  </w:style>
  <w:style w:type="character" w:customStyle="1" w:styleId="BalloonTextChar">
    <w:name w:val="Balloon Text Char"/>
    <w:basedOn w:val="DefaultParagraphFont"/>
    <w:link w:val="BalloonText"/>
    <w:uiPriority w:val="99"/>
    <w:semiHidden/>
    <w:rsid w:val="00117E23"/>
    <w:rPr>
      <w:rFonts w:ascii="Tahoma" w:eastAsia="Times New Roman" w:hAnsi="Tahoma" w:cs="Tahoma"/>
      <w:color w:val="000000"/>
      <w:sz w:val="16"/>
      <w:szCs w:val="16"/>
      <w:lang w:val="en-GB"/>
    </w:rPr>
  </w:style>
  <w:style w:type="paragraph" w:customStyle="1" w:styleId="1">
    <w:name w:val="Абзац списка1"/>
    <w:basedOn w:val="Normal"/>
    <w:uiPriority w:val="34"/>
    <w:qFormat/>
    <w:rsid w:val="005A7A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365</Words>
  <Characters>2082</Characters>
  <Application>Microsoft Macintosh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Artyom Anikyev</dc:creator>
  <cp:lastModifiedBy>BUI THI THANH HOA</cp:lastModifiedBy>
  <cp:revision>2</cp:revision>
  <dcterms:created xsi:type="dcterms:W3CDTF">2015-05-28T16:27:00Z</dcterms:created>
  <dcterms:modified xsi:type="dcterms:W3CDTF">2015-05-28T16:27:00Z</dcterms:modified>
</cp:coreProperties>
</file>